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ind w:left="284"/>
        <w:jc w:val="center"/>
        <w:rPr>
          <w:rFonts w:ascii="Times New Roman" w:hAnsi="Times New Roman" w:cs="Times New Roman"/>
          <w:b/>
          <w:sz w:val="24"/>
          <w:szCs w:val="24"/>
          <w:lang w:val="en"/>
        </w:rPr>
      </w:pPr>
      <w:r>
        <w:rPr>
          <w:rFonts w:ascii="Times New Roman" w:hAnsi="Times New Roman" w:cs="Times New Roman"/>
          <w:b/>
          <w:sz w:val="24"/>
          <w:szCs w:val="24"/>
          <w:lang w:val="en"/>
        </w:rPr>
        <w:t>TITLE</w:t>
      </w:r>
    </w:p>
    <w:p>
      <w:pPr>
        <w:spacing w:after="0" w:line="240" w:lineRule="auto"/>
        <w:ind w:left="284"/>
        <w:jc w:val="center"/>
        <w:rPr>
          <w:rFonts w:ascii="Times New Roman" w:hAnsi="Times New Roman" w:cs="Times New Roman"/>
          <w:b/>
          <w:sz w:val="24"/>
          <w:szCs w:val="24"/>
          <w:lang w:val="en"/>
        </w:rPr>
      </w:pPr>
    </w:p>
    <w:p>
      <w:pPr>
        <w:spacing w:after="0" w:line="240" w:lineRule="auto"/>
        <w:ind w:left="284"/>
        <w:jc w:val="center"/>
        <w:rPr>
          <w:rFonts w:ascii="Times New Roman" w:hAnsi="Times New Roman" w:cs="Times New Roman"/>
          <w:b/>
          <w:i/>
          <w:lang w:val="en"/>
        </w:rPr>
      </w:pPr>
      <w:r>
        <w:rPr>
          <w:rFonts w:ascii="Times New Roman" w:hAnsi="Times New Roman" w:cs="Times New Roman"/>
          <w:b/>
          <w:i/>
          <w:lang w:val="en"/>
        </w:rPr>
        <w:t>FIRST NAME AND SURNAME</w:t>
      </w:r>
      <w:r>
        <w:rPr>
          <w:rStyle w:val="FootnoteReference"/>
          <w:rFonts w:ascii="Times New Roman" w:hAnsi="Times New Roman" w:cs="Times New Roman"/>
          <w:b/>
          <w:i/>
          <w:lang w:val="en"/>
        </w:rPr>
        <w:footnoteReference w:id="1"/>
      </w:r>
      <w:r>
        <w:rPr>
          <w:rFonts w:ascii="Times New Roman" w:hAnsi="Times New Roman" w:cs="Times New Roman"/>
          <w:b/>
          <w:i/>
          <w:lang w:val="en"/>
        </w:rPr>
        <w:t xml:space="preserve">, FIRST NAME AND SURNAME </w:t>
      </w:r>
      <w:r>
        <w:rPr>
          <w:rFonts w:ascii="Times New Roman" w:hAnsi="Times New Roman" w:cs="Times New Roman"/>
          <w:b/>
          <w:i/>
          <w:vertAlign w:val="superscript"/>
          <w:lang w:val="en"/>
        </w:rPr>
        <w:t>2</w:t>
      </w:r>
      <w:r>
        <w:rPr>
          <w:rStyle w:val="FootnoteReference"/>
          <w:rFonts w:ascii="Times New Roman" w:hAnsi="Times New Roman" w:cs="Times New Roman"/>
          <w:b/>
          <w:i/>
          <w:lang w:val="en"/>
        </w:rPr>
        <w:footnoteReference w:id="2"/>
      </w:r>
      <w:r>
        <w:rPr>
          <w:rFonts w:ascii="Times New Roman" w:hAnsi="Times New Roman" w:cs="Times New Roman"/>
          <w:b/>
          <w:i/>
          <w:vertAlign w:val="superscript"/>
          <w:lang w:val="en"/>
        </w:rPr>
        <w:br/>
      </w:r>
    </w:p>
    <w:p>
      <w:pPr>
        <w:spacing w:after="0" w:line="240" w:lineRule="auto"/>
        <w:ind w:left="284"/>
        <w:jc w:val="center"/>
        <w:rPr>
          <w:rFonts w:ascii="Times New Roman" w:hAnsi="Times New Roman" w:cs="Times New Roman"/>
          <w:b/>
          <w:i/>
          <w:lang w:val="en"/>
        </w:rPr>
      </w:pPr>
    </w:p>
    <w:p>
      <w:pPr>
        <w:spacing w:after="0" w:line="240" w:lineRule="auto"/>
        <w:ind w:left="284"/>
        <w:jc w:val="both"/>
        <w:rPr>
          <w:rFonts w:ascii="Times New Roman" w:hAnsi="Times New Roman" w:cs="Times New Roman"/>
          <w:lang w:val="en-GB"/>
        </w:rPr>
      </w:pPr>
      <w:r>
        <w:rPr>
          <w:rFonts w:ascii="Times New Roman" w:hAnsi="Times New Roman" w:cs="Times New Roman"/>
          <w:b/>
          <w:sz w:val="20"/>
          <w:szCs w:val="20"/>
          <w:lang w:val="en"/>
        </w:rPr>
        <w:t xml:space="preserve">ABSTRACT. </w:t>
      </w:r>
      <w:r>
        <w:rPr>
          <w:rFonts w:ascii="Times New Roman" w:hAnsi="Times New Roman" w:cs="Times New Roman"/>
          <w:sz w:val="20"/>
          <w:szCs w:val="20"/>
          <w:lang w:val="en-GB"/>
        </w:rPr>
        <w:t>This section should include the main aim of the paper, the data and methods used as well as the main results and conclusions of the research. It is recommended to not use abbreviation in this section except those generally known (e.g. WMO, GIS etc.). Citations are not allowed in this section</w:t>
      </w:r>
      <w:r>
        <w:rPr>
          <w:rFonts w:ascii="Times New Roman" w:hAnsi="Times New Roman" w:cs="Times New Roman"/>
          <w:lang w:val="en-GB"/>
        </w:rPr>
        <w:t>.</w:t>
      </w:r>
    </w:p>
    <w:p>
      <w:pPr>
        <w:pStyle w:val="hyphenate"/>
        <w:spacing w:before="0" w:beforeAutospacing="0" w:after="0" w:afterAutospacing="0"/>
        <w:ind w:left="284"/>
        <w:jc w:val="both"/>
        <w:rPr>
          <w:sz w:val="22"/>
          <w:szCs w:val="22"/>
          <w:lang w:val="en-GB"/>
        </w:rPr>
      </w:pPr>
    </w:p>
    <w:p>
      <w:pPr>
        <w:pStyle w:val="hyphenate"/>
        <w:spacing w:before="0" w:beforeAutospacing="0" w:after="0" w:afterAutospacing="0"/>
        <w:ind w:firstLine="284"/>
        <w:jc w:val="both"/>
        <w:rPr>
          <w:sz w:val="20"/>
          <w:szCs w:val="20"/>
          <w:lang w:val="en-GB"/>
        </w:rPr>
      </w:pPr>
      <w:r>
        <w:rPr>
          <w:b/>
          <w:sz w:val="20"/>
          <w:szCs w:val="20"/>
          <w:lang w:val="en-GB"/>
        </w:rPr>
        <w:t>Keywords (4-6)</w:t>
      </w:r>
      <w:r>
        <w:rPr>
          <w:sz w:val="20"/>
          <w:szCs w:val="20"/>
          <w:lang w:val="en-GB"/>
        </w:rPr>
        <w:t xml:space="preserve">: climate change, hydrological process </w:t>
      </w:r>
    </w:p>
    <w:p>
      <w:pPr>
        <w:spacing w:after="0" w:line="240" w:lineRule="auto"/>
        <w:ind w:left="284"/>
        <w:jc w:val="both"/>
        <w:rPr>
          <w:b/>
          <w:sz w:val="20"/>
          <w:szCs w:val="20"/>
          <w:lang w:val="en"/>
        </w:rPr>
      </w:pPr>
    </w:p>
    <w:p>
      <w:pPr>
        <w:spacing w:after="0" w:line="240" w:lineRule="auto"/>
        <w:ind w:left="284"/>
        <w:jc w:val="both"/>
        <w:rPr>
          <w:rFonts w:ascii="Times New Roman" w:hAnsi="Times New Roman" w:cs="Times New Roman"/>
          <w:b/>
          <w:lang w:val="en"/>
        </w:rPr>
      </w:pPr>
    </w:p>
    <w:p>
      <w:pPr>
        <w:pStyle w:val="hyphenate"/>
        <w:spacing w:before="0" w:beforeAutospacing="0" w:after="0" w:afterAutospacing="0"/>
        <w:ind w:left="284" w:hanging="284"/>
        <w:jc w:val="both"/>
        <w:rPr>
          <w:b/>
          <w:sz w:val="22"/>
          <w:szCs w:val="22"/>
          <w:lang w:val="en-GB"/>
        </w:rPr>
      </w:pPr>
      <w:r>
        <w:rPr>
          <w:b/>
          <w:sz w:val="22"/>
          <w:szCs w:val="22"/>
          <w:lang w:val="en-GB"/>
        </w:rPr>
        <w:t>1. INTRODUCTION</w:t>
      </w:r>
    </w:p>
    <w:p>
      <w:pPr>
        <w:pStyle w:val="hyphenate"/>
        <w:spacing w:before="0" w:beforeAutospacing="0" w:after="0" w:afterAutospacing="0"/>
        <w:ind w:left="284" w:hanging="436"/>
        <w:jc w:val="both"/>
        <w:rPr>
          <w:b/>
          <w:sz w:val="22"/>
          <w:szCs w:val="22"/>
          <w:lang w:val="en-GB"/>
        </w:rPr>
      </w:pPr>
    </w:p>
    <w:p>
      <w:pPr>
        <w:pStyle w:val="hyphenate"/>
        <w:spacing w:before="0" w:beforeAutospacing="0" w:after="0" w:afterAutospacing="0"/>
        <w:ind w:firstLine="284"/>
        <w:jc w:val="both"/>
        <w:rPr>
          <w:sz w:val="22"/>
          <w:szCs w:val="22"/>
          <w:lang w:val="en-GB"/>
        </w:rPr>
      </w:pPr>
      <w:r>
        <w:rPr>
          <w:sz w:val="22"/>
          <w:szCs w:val="22"/>
          <w:lang w:val="en-GB"/>
        </w:rPr>
        <w:t xml:space="preserve">This section should present the state of the art in the research area (Lakatos et al., 2006) and the declared aim and objectives of the paper. The authors should provide an overview of the already developed study at international level and in the area/region of interest. Citations in the text should be made according the Guidelines for authors. </w:t>
      </w:r>
    </w:p>
    <w:p>
      <w:pPr>
        <w:spacing w:after="0" w:line="240" w:lineRule="auto"/>
        <w:ind w:hanging="436"/>
        <w:jc w:val="both"/>
        <w:rPr>
          <w:rFonts w:ascii="Times New Roman" w:hAnsi="Times New Roman" w:cs="Times New Roman"/>
          <w:b/>
          <w:sz w:val="24"/>
          <w:szCs w:val="24"/>
          <w:lang w:val="en"/>
        </w:rPr>
      </w:pPr>
    </w:p>
    <w:p>
      <w:pPr>
        <w:spacing w:after="0" w:line="240" w:lineRule="auto"/>
        <w:jc w:val="both"/>
        <w:rPr>
          <w:rFonts w:ascii="Times New Roman" w:hAnsi="Times New Roman" w:cs="Times New Roman"/>
          <w:b/>
          <w:sz w:val="24"/>
          <w:szCs w:val="24"/>
          <w:lang w:val="en"/>
        </w:rPr>
      </w:pPr>
      <w:r>
        <w:rPr>
          <w:rFonts w:ascii="Times New Roman" w:hAnsi="Times New Roman" w:cs="Times New Roman"/>
          <w:b/>
          <w:sz w:val="24"/>
          <w:szCs w:val="24"/>
          <w:lang w:val="en"/>
        </w:rPr>
        <w:t>2. DATA AND METHODS</w:t>
      </w:r>
    </w:p>
    <w:p>
      <w:pPr>
        <w:spacing w:after="0" w:line="240" w:lineRule="auto"/>
        <w:ind w:firstLine="284"/>
        <w:jc w:val="both"/>
        <w:rPr>
          <w:rFonts w:ascii="Times New Roman" w:hAnsi="Times New Roman" w:cs="Times New Roman"/>
          <w:b/>
          <w:sz w:val="24"/>
          <w:szCs w:val="24"/>
          <w:lang w:val="en"/>
        </w:rPr>
      </w:pPr>
      <w:r>
        <w:rPr>
          <w:rFonts w:ascii="Times New Roman" w:hAnsi="Times New Roman" w:cs="Times New Roman"/>
          <w:b/>
          <w:sz w:val="24"/>
          <w:szCs w:val="24"/>
          <w:lang w:val="en"/>
        </w:rPr>
        <w:t>2.1. Data used</w:t>
      </w:r>
    </w:p>
    <w:p>
      <w:pPr>
        <w:spacing w:after="0" w:line="240" w:lineRule="auto"/>
        <w:ind w:firstLine="284"/>
        <w:jc w:val="both"/>
        <w:rPr>
          <w:rFonts w:ascii="Times New Roman" w:hAnsi="Times New Roman" w:cs="Times New Roman"/>
          <w:b/>
          <w:i/>
          <w:sz w:val="24"/>
          <w:szCs w:val="24"/>
          <w:lang w:val="en"/>
        </w:rPr>
      </w:pPr>
      <w:r>
        <w:rPr>
          <w:rFonts w:ascii="Times New Roman" w:hAnsi="Times New Roman" w:cs="Times New Roman"/>
          <w:b/>
          <w:i/>
          <w:sz w:val="24"/>
          <w:szCs w:val="24"/>
          <w:lang w:val="en"/>
        </w:rPr>
        <w:t>2.1.1. Type of data 1</w:t>
      </w:r>
    </w:p>
    <w:p>
      <w:pPr>
        <w:spacing w:after="0" w:line="240" w:lineRule="auto"/>
        <w:ind w:firstLine="284"/>
        <w:jc w:val="both"/>
        <w:rPr>
          <w:rFonts w:ascii="Times New Roman" w:hAnsi="Times New Roman" w:cs="Times New Roman"/>
          <w:lang w:val="en"/>
        </w:rPr>
      </w:pPr>
      <w:r>
        <w:rPr>
          <w:rFonts w:ascii="Times New Roman" w:hAnsi="Times New Roman" w:cs="Times New Roman"/>
          <w:lang w:val="en"/>
        </w:rPr>
        <w:t>The authors should describe each type of data and metadata used for the research. They should include the data source and availability, if the case.</w:t>
      </w:r>
    </w:p>
    <w:p>
      <w:pPr>
        <w:spacing w:after="0" w:line="240" w:lineRule="auto"/>
        <w:ind w:firstLine="284"/>
        <w:jc w:val="both"/>
        <w:rPr>
          <w:rFonts w:ascii="Times New Roman" w:hAnsi="Times New Roman" w:cs="Times New Roman"/>
          <w:lang w:val="en"/>
        </w:rPr>
      </w:pPr>
      <w:r>
        <w:rPr>
          <w:rFonts w:ascii="Times New Roman" w:hAnsi="Times New Roman" w:cs="Times New Roman"/>
          <w:lang w:val="en"/>
        </w:rPr>
        <w:t>Standard abbreviation for units should be used.</w:t>
      </w:r>
    </w:p>
    <w:p>
      <w:pPr>
        <w:spacing w:after="0" w:line="240" w:lineRule="auto"/>
        <w:ind w:firstLine="284"/>
        <w:jc w:val="both"/>
        <w:rPr>
          <w:rFonts w:ascii="Times New Roman" w:hAnsi="Times New Roman" w:cs="Times New Roman"/>
          <w:b/>
          <w:i/>
          <w:lang w:val="en"/>
        </w:rPr>
      </w:pPr>
      <w:r>
        <w:rPr>
          <w:rFonts w:ascii="Times New Roman" w:hAnsi="Times New Roman" w:cs="Times New Roman"/>
          <w:lang w:val="en"/>
        </w:rPr>
        <w:t xml:space="preserve"> </w:t>
      </w:r>
      <w:r>
        <w:rPr>
          <w:rFonts w:ascii="Times New Roman" w:hAnsi="Times New Roman" w:cs="Times New Roman"/>
          <w:b/>
          <w:i/>
          <w:lang w:val="en"/>
        </w:rPr>
        <w:t>2.1.2. Type of data 2</w:t>
      </w:r>
    </w:p>
    <w:p>
      <w:pPr>
        <w:spacing w:after="0" w:line="240" w:lineRule="auto"/>
        <w:ind w:left="284"/>
        <w:jc w:val="center"/>
        <w:rPr>
          <w:rFonts w:ascii="Times New Roman" w:hAnsi="Times New Roman" w:cs="Times New Roman"/>
          <w:i/>
        </w:rPr>
      </w:pPr>
    </w:p>
    <w:p>
      <w:pPr>
        <w:pStyle w:val="ListParagraph"/>
        <w:spacing w:after="0" w:line="240" w:lineRule="auto"/>
        <w:ind w:left="284"/>
        <w:jc w:val="both"/>
        <w:rPr>
          <w:rFonts w:ascii="Times New Roman" w:hAnsi="Times New Roman" w:cs="Times New Roman"/>
          <w:b/>
        </w:rPr>
      </w:pPr>
      <w:r>
        <w:rPr>
          <w:rFonts w:ascii="Times New Roman" w:hAnsi="Times New Roman" w:cs="Times New Roman"/>
          <w:b/>
        </w:rPr>
        <w:t>2.2. Methods</w:t>
      </w:r>
    </w:p>
    <w:p>
      <w:pPr>
        <w:pStyle w:val="ListParagraph"/>
        <w:spacing w:after="0" w:line="240" w:lineRule="auto"/>
        <w:ind w:left="284"/>
        <w:jc w:val="both"/>
        <w:rPr>
          <w:rFonts w:ascii="Times New Roman" w:hAnsi="Times New Roman" w:cs="Times New Roman"/>
        </w:rPr>
      </w:pPr>
    </w:p>
    <w:p>
      <w:pPr>
        <w:pStyle w:val="ListParagraph"/>
        <w:spacing w:after="120" w:line="240" w:lineRule="auto"/>
        <w:ind w:left="0" w:firstLine="284"/>
        <w:contextualSpacing w:val="0"/>
        <w:jc w:val="both"/>
        <w:rPr>
          <w:rFonts w:ascii="Times New Roman" w:hAnsi="Times New Roman" w:cs="Times New Roman"/>
          <w:lang w:val="en-GB"/>
        </w:rPr>
      </w:pPr>
      <w:r>
        <w:rPr>
          <w:rFonts w:ascii="Times New Roman" w:hAnsi="Times New Roman" w:cs="Times New Roman"/>
          <w:lang w:val="en-GB"/>
        </w:rPr>
        <w:t xml:space="preserve">In this section the authors should provide all methods they used to get the results. If the methods have already been described in literature, than a short presentation together with sources where detailed information can be found will be provided (Figure 2). If a new method is presented, that all the details should be included so that anyone can reproduce the research based on presented methods. </w:t>
      </w:r>
    </w:p>
    <w:p>
      <w:pPr>
        <w:pStyle w:val="ListParagraph"/>
        <w:spacing w:after="120" w:line="240" w:lineRule="auto"/>
        <w:ind w:left="0" w:firstLine="284"/>
        <w:contextualSpacing w:val="0"/>
        <w:jc w:val="both"/>
        <w:rPr>
          <w:rFonts w:ascii="Times New Roman" w:hAnsi="Times New Roman" w:cs="Times New Roman"/>
          <w:lang w:val="en-GB"/>
        </w:rPr>
      </w:pPr>
      <w:r>
        <w:rPr>
          <w:rFonts w:ascii="Times New Roman" w:hAnsi="Times New Roman" w:cs="Times New Roman"/>
          <w:lang w:val="en-GB"/>
        </w:rPr>
        <w:t xml:space="preserve">Equations have to be written by using equation editor and will be numbered consecutively from the first to the last one. </w:t>
      </w:r>
    </w:p>
    <w:p>
      <w:pPr>
        <w:pStyle w:val="ListParagraph"/>
        <w:spacing w:after="120" w:line="240" w:lineRule="auto"/>
        <w:ind w:left="0" w:firstLine="284"/>
        <w:contextualSpacing w:val="0"/>
        <w:jc w:val="both"/>
        <w:rPr>
          <w:rFonts w:ascii="Times New Roman" w:hAnsi="Times New Roman" w:cs="Times New Roman"/>
          <w:lang w:val="en-GB"/>
        </w:rPr>
      </w:pPr>
      <w:r>
        <w:rPr>
          <w:rFonts w:ascii="Times New Roman" w:hAnsi="Times New Roman" w:cs="Times New Roman"/>
          <w:lang w:val="en-GB"/>
        </w:rPr>
        <w:t>Each type of methods should be presented separately in sub-chapters (e.g. indices calculation, trend detection etc.)</w:t>
      </w:r>
    </w:p>
    <w:p>
      <w:pPr>
        <w:pStyle w:val="ListParagraph"/>
        <w:spacing w:after="120" w:line="240" w:lineRule="auto"/>
        <w:ind w:left="0" w:firstLine="284"/>
        <w:contextualSpacing w:val="0"/>
        <w:jc w:val="both"/>
        <w:rPr>
          <w:rFonts w:ascii="Times New Roman" w:hAnsi="Times New Roman" w:cs="Times New Roman"/>
          <w:color w:val="000000" w:themeColor="text1"/>
          <w:lang w:val="en-GB"/>
        </w:rPr>
      </w:pPr>
      <w:r>
        <w:rPr>
          <w:rFonts w:ascii="Times New Roman" w:hAnsi="Times New Roman" w:cs="Times New Roman"/>
          <w:lang w:val="en-GB"/>
        </w:rPr>
        <w:lastRenderedPageBreak/>
        <w:t xml:space="preserve">In case that maps are presented as figure, the mapping methods and software used </w:t>
      </w:r>
      <w:r>
        <w:rPr>
          <w:rFonts w:ascii="Times New Roman" w:hAnsi="Times New Roman" w:cs="Times New Roman"/>
          <w:color w:val="000000" w:themeColor="text1"/>
          <w:lang w:val="en-GB"/>
        </w:rPr>
        <w:t xml:space="preserve">should be mentioned. </w:t>
      </w:r>
    </w:p>
    <w:p>
      <w:pPr>
        <w:pStyle w:val="ListParagraph"/>
        <w:spacing w:after="120" w:line="240" w:lineRule="auto"/>
        <w:ind w:left="0" w:firstLine="284"/>
        <w:contextualSpacing w:val="0"/>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If specific software applications are employed to process the data, than they will be mentioned in this chapter, too. </w:t>
      </w:r>
    </w:p>
    <w:p>
      <w:pPr>
        <w:pStyle w:val="ListParagraph"/>
        <w:spacing w:after="0" w:line="240" w:lineRule="auto"/>
        <w:ind w:left="284" w:firstLine="720"/>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    </w:t>
      </w:r>
    </w:p>
    <w:p>
      <w:pPr>
        <w:spacing w:after="0" w:line="240" w:lineRule="auto"/>
        <w:ind w:left="284"/>
        <w:rPr>
          <w:rFonts w:ascii="Times New Roman" w:hAnsi="Times New Roman" w:cs="Times New Roman"/>
          <w:b/>
          <w:color w:val="000000" w:themeColor="text1"/>
          <w:lang w:val="en-US"/>
        </w:rPr>
      </w:pPr>
      <w:r>
        <w:rPr>
          <w:rFonts w:ascii="Times New Roman" w:hAnsi="Times New Roman" w:cs="Times New Roman"/>
          <w:b/>
          <w:color w:val="000000" w:themeColor="text1"/>
          <w:lang w:val="en-US"/>
        </w:rPr>
        <w:t>3. RESULTS AND DISCUSSIONS</w:t>
      </w:r>
    </w:p>
    <w:p>
      <w:pPr>
        <w:spacing w:after="0" w:line="240" w:lineRule="auto"/>
        <w:ind w:left="284"/>
        <w:rPr>
          <w:rFonts w:ascii="Times New Roman" w:hAnsi="Times New Roman" w:cs="Times New Roman"/>
          <w:b/>
          <w:color w:val="000000" w:themeColor="text1"/>
          <w:lang w:val="en-US"/>
        </w:rPr>
      </w:pPr>
    </w:p>
    <w:p>
      <w:pPr>
        <w:spacing w:after="0" w:line="240" w:lineRule="auto"/>
        <w:ind w:firstLine="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results should present the findings of the paper resulted from processing the data by the use of the methods mentioned above, as well as the discussions, explanations of the results in the context of international state-of-the-art (Fig. 1, Table 1).</w:t>
      </w:r>
    </w:p>
    <w:p>
      <w:pPr>
        <w:spacing w:before="120" w:after="120" w:line="240" w:lineRule="auto"/>
        <w:ind w:left="284"/>
        <w:jc w:val="center"/>
        <w:rPr>
          <w:rFonts w:ascii="Times New Roman" w:hAnsi="Times New Roman" w:cs="Times New Roman"/>
          <w:color w:val="000000" w:themeColor="text1"/>
          <w:lang w:val="en-US"/>
        </w:rPr>
      </w:pPr>
      <w:r>
        <w:rPr>
          <w:rFonts w:ascii="Times New Roman" w:hAnsi="Times New Roman" w:cs="Times New Roman"/>
          <w:i/>
          <w:noProof/>
          <w:color w:val="000000" w:themeColor="text1"/>
          <w:lang w:val="en-GB" w:eastAsia="en-GB"/>
        </w:rPr>
        <w:drawing>
          <wp:inline distT="0" distB="0" distL="0" distR="0">
            <wp:extent cx="3345180" cy="1782644"/>
            <wp:effectExtent l="0" t="0" r="7620" b="8255"/>
            <wp:docPr id="1"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rvidek_klima_EO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7667" cy="1783969"/>
                    </a:xfrm>
                    <a:prstGeom prst="rect">
                      <a:avLst/>
                    </a:prstGeom>
                  </pic:spPr>
                </pic:pic>
              </a:graphicData>
            </a:graphic>
          </wp:inline>
        </w:drawing>
      </w:r>
    </w:p>
    <w:p>
      <w:pPr>
        <w:spacing w:after="0" w:line="240" w:lineRule="auto"/>
        <w:ind w:left="284"/>
        <w:jc w:val="center"/>
        <w:rPr>
          <w:rFonts w:ascii="Times New Roman" w:hAnsi="Times New Roman" w:cs="Times New Roman"/>
          <w:b/>
          <w:i/>
          <w:color w:val="000000" w:themeColor="text1"/>
          <w:sz w:val="20"/>
          <w:szCs w:val="20"/>
          <w:lang w:val="en-GB"/>
        </w:rPr>
      </w:pPr>
      <w:r>
        <w:rPr>
          <w:rFonts w:ascii="Times New Roman" w:hAnsi="Times New Roman" w:cs="Times New Roman"/>
          <w:b/>
          <w:i/>
          <w:color w:val="000000" w:themeColor="text1"/>
          <w:sz w:val="20"/>
          <w:szCs w:val="20"/>
          <w:lang w:val="en-GB"/>
        </w:rPr>
        <w:t xml:space="preserve">Fig. 1. Concise title of the figure. They will be in colour online and in grey scale in print. The author(s) should provide good quality figures at a minimum resolution of 300 dpi and they have to ensure that the figures in colour are suitable for greyscale printing version (source (if the case)).  </w:t>
      </w:r>
    </w:p>
    <w:p>
      <w:pPr>
        <w:spacing w:after="0" w:line="240" w:lineRule="auto"/>
        <w:ind w:left="284"/>
        <w:jc w:val="center"/>
        <w:rPr>
          <w:rFonts w:ascii="Times New Roman" w:hAnsi="Times New Roman" w:cs="Times New Roman"/>
          <w:b/>
          <w:i/>
          <w:color w:val="000000" w:themeColor="text1"/>
          <w:sz w:val="20"/>
          <w:szCs w:val="20"/>
          <w:lang w:val="en-US"/>
        </w:rPr>
      </w:pPr>
    </w:p>
    <w:p>
      <w:pPr>
        <w:pStyle w:val="Stilparagrafnormal"/>
        <w:spacing w:after="120"/>
        <w:ind w:firstLine="0"/>
        <w:jc w:val="center"/>
        <w:rPr>
          <w:b/>
          <w:i/>
          <w:spacing w:val="-6"/>
          <w:sz w:val="20"/>
          <w:szCs w:val="20"/>
        </w:rPr>
      </w:pPr>
      <w:r>
        <w:rPr>
          <w:b/>
          <w:spacing w:val="-6"/>
          <w:sz w:val="20"/>
          <w:szCs w:val="20"/>
        </w:rPr>
        <w:t xml:space="preserve">Table 1. </w:t>
      </w:r>
      <w:r>
        <w:rPr>
          <w:b/>
          <w:i/>
          <w:spacing w:val="-6"/>
          <w:sz w:val="20"/>
          <w:szCs w:val="20"/>
        </w:rPr>
        <w:t>The timing of air and ground frost in autumn and spring across the Romanian Plain region</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874"/>
        <w:gridCol w:w="709"/>
        <w:gridCol w:w="567"/>
        <w:gridCol w:w="425"/>
        <w:gridCol w:w="425"/>
        <w:gridCol w:w="709"/>
        <w:gridCol w:w="709"/>
        <w:gridCol w:w="425"/>
        <w:gridCol w:w="425"/>
        <w:gridCol w:w="496"/>
      </w:tblGrid>
      <w:tr>
        <w:trPr>
          <w:jc w:val="center"/>
        </w:trPr>
        <w:tc>
          <w:tcPr>
            <w:tcW w:w="1465" w:type="dxa"/>
            <w:vMerge w:val="restart"/>
            <w:shd w:val="clear" w:color="auto" w:fill="auto"/>
          </w:tcPr>
          <w:p>
            <w:pPr>
              <w:pStyle w:val="Stilparagrafnormal"/>
              <w:ind w:firstLine="0"/>
              <w:rPr>
                <w:b/>
                <w:sz w:val="14"/>
                <w:szCs w:val="14"/>
              </w:rPr>
            </w:pPr>
            <w:r>
              <w:rPr>
                <w:b/>
                <w:sz w:val="14"/>
                <w:szCs w:val="14"/>
              </w:rPr>
              <w:t>Weather station grid cell locations</w:t>
            </w:r>
          </w:p>
        </w:tc>
        <w:tc>
          <w:tcPr>
            <w:tcW w:w="3000" w:type="dxa"/>
            <w:gridSpan w:val="5"/>
            <w:shd w:val="clear" w:color="auto" w:fill="auto"/>
          </w:tcPr>
          <w:p>
            <w:pPr>
              <w:pStyle w:val="Stilparagrafnormal"/>
              <w:ind w:firstLine="0"/>
              <w:jc w:val="center"/>
              <w:rPr>
                <w:b/>
                <w:sz w:val="14"/>
                <w:szCs w:val="14"/>
              </w:rPr>
            </w:pPr>
            <w:r>
              <w:rPr>
                <w:b/>
                <w:sz w:val="14"/>
                <w:szCs w:val="14"/>
              </w:rPr>
              <w:t>Autumn</w:t>
            </w:r>
          </w:p>
        </w:tc>
        <w:tc>
          <w:tcPr>
            <w:tcW w:w="2764" w:type="dxa"/>
            <w:gridSpan w:val="5"/>
          </w:tcPr>
          <w:p>
            <w:pPr>
              <w:pStyle w:val="Stilparagrafnormal"/>
              <w:ind w:firstLine="0"/>
              <w:jc w:val="center"/>
              <w:rPr>
                <w:b/>
                <w:sz w:val="14"/>
                <w:szCs w:val="14"/>
              </w:rPr>
            </w:pPr>
            <w:r>
              <w:rPr>
                <w:b/>
                <w:sz w:val="14"/>
                <w:szCs w:val="14"/>
              </w:rPr>
              <w:t>Spring</w:t>
            </w:r>
          </w:p>
        </w:tc>
      </w:tr>
      <w:tr>
        <w:trPr>
          <w:cantSplit/>
          <w:trHeight w:val="1370"/>
          <w:jc w:val="center"/>
        </w:trPr>
        <w:tc>
          <w:tcPr>
            <w:tcW w:w="1465" w:type="dxa"/>
            <w:vMerge/>
            <w:shd w:val="clear" w:color="auto" w:fill="auto"/>
          </w:tcPr>
          <w:p>
            <w:pPr>
              <w:pStyle w:val="Stilparagrafnormal"/>
              <w:ind w:firstLine="0"/>
              <w:rPr>
                <w:b/>
                <w:sz w:val="14"/>
                <w:szCs w:val="14"/>
              </w:rPr>
            </w:pPr>
          </w:p>
        </w:tc>
        <w:tc>
          <w:tcPr>
            <w:tcW w:w="874" w:type="dxa"/>
            <w:shd w:val="clear" w:color="auto" w:fill="auto"/>
            <w:textDirection w:val="btLr"/>
            <w:vAlign w:val="center"/>
          </w:tcPr>
          <w:p>
            <w:pPr>
              <w:pStyle w:val="Stilparagrafnormal"/>
              <w:ind w:firstLine="0"/>
              <w:jc w:val="center"/>
              <w:rPr>
                <w:b/>
                <w:noProof/>
                <w:spacing w:val="-6"/>
                <w:sz w:val="14"/>
                <w:szCs w:val="14"/>
                <w:lang w:val="ro-RO"/>
              </w:rPr>
            </w:pPr>
            <w:r>
              <w:rPr>
                <w:b/>
                <w:noProof/>
                <w:spacing w:val="-6"/>
                <w:sz w:val="14"/>
                <w:szCs w:val="14"/>
                <w:lang w:val="ro-RO"/>
              </w:rPr>
              <w:t>FA</w:t>
            </w:r>
            <w:r>
              <w:rPr>
                <w:b/>
                <w:noProof/>
                <w:spacing w:val="-6"/>
                <w:sz w:val="14"/>
                <w:szCs w:val="14"/>
                <w:vertAlign w:val="subscript"/>
                <w:lang w:val="ro-RO"/>
              </w:rPr>
              <w:t>air</w:t>
            </w:r>
          </w:p>
        </w:tc>
        <w:tc>
          <w:tcPr>
            <w:tcW w:w="709" w:type="dxa"/>
            <w:shd w:val="clear" w:color="auto" w:fill="auto"/>
            <w:textDirection w:val="btLr"/>
            <w:vAlign w:val="center"/>
          </w:tcPr>
          <w:p>
            <w:pPr>
              <w:pStyle w:val="Stilparagrafnormal"/>
              <w:ind w:firstLine="0"/>
              <w:jc w:val="center"/>
              <w:rPr>
                <w:b/>
                <w:noProof/>
                <w:sz w:val="14"/>
                <w:szCs w:val="14"/>
                <w:lang w:val="ro-RO"/>
              </w:rPr>
            </w:pPr>
            <w:r>
              <w:rPr>
                <w:b/>
                <w:noProof/>
                <w:spacing w:val="-6"/>
                <w:sz w:val="14"/>
                <w:szCs w:val="14"/>
                <w:lang w:val="ro-RO"/>
              </w:rPr>
              <w:t>FA</w:t>
            </w:r>
            <w:r>
              <w:rPr>
                <w:b/>
                <w:noProof/>
                <w:spacing w:val="-6"/>
                <w:sz w:val="14"/>
                <w:szCs w:val="14"/>
                <w:vertAlign w:val="subscript"/>
                <w:lang w:val="ro-RO"/>
              </w:rPr>
              <w:t>ground</w:t>
            </w:r>
          </w:p>
        </w:tc>
        <w:tc>
          <w:tcPr>
            <w:tcW w:w="567" w:type="dxa"/>
            <w:shd w:val="clear" w:color="auto" w:fill="auto"/>
            <w:textDirection w:val="btLr"/>
            <w:vAlign w:val="center"/>
          </w:tcPr>
          <w:p>
            <w:pPr>
              <w:pStyle w:val="Stilparagrafnormal"/>
              <w:ind w:firstLine="0"/>
              <w:jc w:val="center"/>
              <w:rPr>
                <w:b/>
                <w:noProof/>
                <w:sz w:val="14"/>
                <w:szCs w:val="14"/>
                <w:vertAlign w:val="subscript"/>
                <w:lang w:val="ro-RO"/>
              </w:rPr>
            </w:pPr>
            <w:r>
              <w:rPr>
                <w:b/>
                <w:noProof/>
                <w:sz w:val="14"/>
                <w:szCs w:val="14"/>
                <w:lang w:val="ro-RO"/>
              </w:rPr>
              <w:t>FA</w:t>
            </w:r>
            <w:r>
              <w:rPr>
                <w:b/>
                <w:noProof/>
                <w:sz w:val="14"/>
                <w:szCs w:val="14"/>
                <w:vertAlign w:val="subscript"/>
                <w:lang w:val="ro-RO"/>
              </w:rPr>
              <w:t xml:space="preserve">ground </w:t>
            </w:r>
            <w:r>
              <w:rPr>
                <w:b/>
                <w:noProof/>
                <w:sz w:val="14"/>
                <w:szCs w:val="14"/>
                <w:lang w:val="ro-RO"/>
              </w:rPr>
              <w:t>earlier than FA</w:t>
            </w:r>
            <w:r>
              <w:rPr>
                <w:b/>
                <w:noProof/>
                <w:sz w:val="14"/>
                <w:szCs w:val="14"/>
                <w:vertAlign w:val="subscript"/>
                <w:lang w:val="ro-RO"/>
              </w:rPr>
              <w:t xml:space="preserve">air </w:t>
            </w:r>
            <w:r>
              <w:rPr>
                <w:b/>
                <w:noProof/>
                <w:sz w:val="14"/>
                <w:szCs w:val="14"/>
                <w:lang w:val="ro-RO"/>
              </w:rPr>
              <w:t>(days)</w:t>
            </w:r>
          </w:p>
        </w:tc>
        <w:tc>
          <w:tcPr>
            <w:tcW w:w="425" w:type="dxa"/>
            <w:shd w:val="clear" w:color="auto" w:fill="auto"/>
            <w:textDirection w:val="btLr"/>
            <w:vAlign w:val="center"/>
          </w:tcPr>
          <w:p>
            <w:pPr>
              <w:pStyle w:val="Stilparagrafnormal"/>
              <w:ind w:firstLine="0"/>
              <w:jc w:val="center"/>
              <w:rPr>
                <w:b/>
                <w:noProof/>
                <w:sz w:val="14"/>
                <w:szCs w:val="14"/>
                <w:lang w:val="ro-RO"/>
              </w:rPr>
            </w:pPr>
            <w:r>
              <w:rPr>
                <w:b/>
                <w:noProof/>
                <w:sz w:val="14"/>
                <w:szCs w:val="14"/>
                <w:lang w:val="ro-RO"/>
              </w:rPr>
              <w:t>FA</w:t>
            </w:r>
            <w:r>
              <w:rPr>
                <w:b/>
                <w:noProof/>
                <w:sz w:val="14"/>
                <w:szCs w:val="14"/>
                <w:vertAlign w:val="subscript"/>
                <w:lang w:val="ro-RO"/>
              </w:rPr>
              <w:t xml:space="preserve">air </w:t>
            </w:r>
            <w:r>
              <w:rPr>
                <w:b/>
                <w:noProof/>
                <w:sz w:val="14"/>
                <w:szCs w:val="14"/>
                <w:lang w:val="ro-RO"/>
              </w:rPr>
              <w:t>earlier than FA</w:t>
            </w:r>
            <w:r>
              <w:rPr>
                <w:b/>
                <w:noProof/>
                <w:sz w:val="14"/>
                <w:szCs w:val="14"/>
                <w:vertAlign w:val="subscript"/>
                <w:lang w:val="ro-RO"/>
              </w:rPr>
              <w:t>ground</w:t>
            </w:r>
            <w:r>
              <w:rPr>
                <w:b/>
                <w:noProof/>
                <w:sz w:val="14"/>
                <w:szCs w:val="14"/>
                <w:lang w:val="ro-RO"/>
              </w:rPr>
              <w:t xml:space="preserve"> (days)</w:t>
            </w:r>
          </w:p>
        </w:tc>
        <w:tc>
          <w:tcPr>
            <w:tcW w:w="425" w:type="dxa"/>
            <w:textDirection w:val="btLr"/>
            <w:vAlign w:val="center"/>
          </w:tcPr>
          <w:p>
            <w:pPr>
              <w:pStyle w:val="Stilparagrafnormal"/>
              <w:ind w:firstLine="0"/>
              <w:jc w:val="center"/>
              <w:rPr>
                <w:b/>
                <w:noProof/>
                <w:sz w:val="14"/>
                <w:szCs w:val="14"/>
                <w:vertAlign w:val="subscript"/>
                <w:lang w:val="ro-RO"/>
              </w:rPr>
            </w:pPr>
            <w:r>
              <w:rPr>
                <w:b/>
                <w:noProof/>
                <w:sz w:val="14"/>
                <w:szCs w:val="14"/>
                <w:lang w:val="ro-RO"/>
              </w:rPr>
              <w:t>FA</w:t>
            </w:r>
            <w:r>
              <w:rPr>
                <w:b/>
                <w:noProof/>
                <w:sz w:val="14"/>
                <w:szCs w:val="14"/>
                <w:vertAlign w:val="subscript"/>
                <w:lang w:val="ro-RO"/>
              </w:rPr>
              <w:t xml:space="preserve">air </w:t>
            </w:r>
            <w:r>
              <w:rPr>
                <w:b/>
                <w:noProof/>
                <w:sz w:val="14"/>
                <w:szCs w:val="14"/>
                <w:lang w:val="ro-RO"/>
              </w:rPr>
              <w:t>= FA</w:t>
            </w:r>
            <w:r>
              <w:rPr>
                <w:b/>
                <w:noProof/>
                <w:sz w:val="14"/>
                <w:szCs w:val="14"/>
                <w:vertAlign w:val="subscript"/>
                <w:lang w:val="ro-RO"/>
              </w:rPr>
              <w:t>ground</w:t>
            </w:r>
          </w:p>
          <w:p>
            <w:pPr>
              <w:pStyle w:val="Stilparagrafnormal"/>
              <w:ind w:firstLine="0"/>
              <w:jc w:val="center"/>
              <w:rPr>
                <w:b/>
                <w:noProof/>
                <w:sz w:val="14"/>
                <w:szCs w:val="14"/>
                <w:lang w:val="ro-RO"/>
              </w:rPr>
            </w:pPr>
            <w:r>
              <w:rPr>
                <w:b/>
                <w:noProof/>
                <w:sz w:val="14"/>
                <w:szCs w:val="14"/>
                <w:lang w:val="ro-RO"/>
              </w:rPr>
              <w:t>(cases)</w:t>
            </w:r>
          </w:p>
          <w:p>
            <w:pPr>
              <w:pStyle w:val="Stilparagrafnormal"/>
              <w:ind w:firstLine="0"/>
              <w:jc w:val="center"/>
              <w:rPr>
                <w:b/>
                <w:noProof/>
                <w:sz w:val="14"/>
                <w:szCs w:val="14"/>
                <w:lang w:val="ro-RO"/>
              </w:rPr>
            </w:pPr>
          </w:p>
        </w:tc>
        <w:tc>
          <w:tcPr>
            <w:tcW w:w="709" w:type="dxa"/>
            <w:textDirection w:val="btLr"/>
            <w:vAlign w:val="center"/>
          </w:tcPr>
          <w:p>
            <w:pPr>
              <w:pStyle w:val="Stilparagrafnormal"/>
              <w:ind w:firstLine="0"/>
              <w:jc w:val="center"/>
              <w:rPr>
                <w:b/>
                <w:noProof/>
                <w:spacing w:val="-6"/>
                <w:sz w:val="14"/>
                <w:szCs w:val="14"/>
                <w:lang w:val="ro-RO"/>
              </w:rPr>
            </w:pPr>
            <w:r>
              <w:rPr>
                <w:b/>
                <w:noProof/>
                <w:spacing w:val="-6"/>
                <w:sz w:val="14"/>
                <w:szCs w:val="14"/>
                <w:lang w:val="ro-RO"/>
              </w:rPr>
              <w:t>LS</w:t>
            </w:r>
            <w:r>
              <w:rPr>
                <w:b/>
                <w:noProof/>
                <w:spacing w:val="-6"/>
                <w:sz w:val="14"/>
                <w:szCs w:val="14"/>
                <w:vertAlign w:val="subscript"/>
                <w:lang w:val="ro-RO"/>
              </w:rPr>
              <w:t>air</w:t>
            </w:r>
          </w:p>
        </w:tc>
        <w:tc>
          <w:tcPr>
            <w:tcW w:w="709" w:type="dxa"/>
            <w:textDirection w:val="btLr"/>
            <w:vAlign w:val="center"/>
          </w:tcPr>
          <w:p>
            <w:pPr>
              <w:pStyle w:val="Stilparagrafnormal"/>
              <w:ind w:firstLine="0"/>
              <w:jc w:val="center"/>
              <w:rPr>
                <w:b/>
                <w:noProof/>
                <w:sz w:val="14"/>
                <w:szCs w:val="14"/>
                <w:lang w:val="ro-RO"/>
              </w:rPr>
            </w:pPr>
            <w:r>
              <w:rPr>
                <w:b/>
                <w:noProof/>
                <w:spacing w:val="-6"/>
                <w:sz w:val="14"/>
                <w:szCs w:val="14"/>
                <w:lang w:val="ro-RO"/>
              </w:rPr>
              <w:t>LS</w:t>
            </w:r>
            <w:r>
              <w:rPr>
                <w:b/>
                <w:noProof/>
                <w:spacing w:val="-6"/>
                <w:sz w:val="14"/>
                <w:szCs w:val="14"/>
                <w:vertAlign w:val="subscript"/>
                <w:lang w:val="ro-RO"/>
              </w:rPr>
              <w:t>ground</w:t>
            </w:r>
          </w:p>
        </w:tc>
        <w:tc>
          <w:tcPr>
            <w:tcW w:w="425" w:type="dxa"/>
            <w:textDirection w:val="btLr"/>
            <w:vAlign w:val="center"/>
          </w:tcPr>
          <w:p>
            <w:pPr>
              <w:pStyle w:val="Stilparagrafnormal"/>
              <w:ind w:firstLine="0"/>
              <w:jc w:val="center"/>
              <w:rPr>
                <w:b/>
                <w:noProof/>
                <w:sz w:val="14"/>
                <w:szCs w:val="14"/>
                <w:vertAlign w:val="subscript"/>
                <w:lang w:val="ro-RO"/>
              </w:rPr>
            </w:pPr>
            <w:r>
              <w:rPr>
                <w:b/>
                <w:noProof/>
                <w:sz w:val="14"/>
                <w:szCs w:val="14"/>
                <w:lang w:val="ro-RO"/>
              </w:rPr>
              <w:t>FA</w:t>
            </w:r>
            <w:r>
              <w:rPr>
                <w:b/>
                <w:noProof/>
                <w:sz w:val="14"/>
                <w:szCs w:val="14"/>
                <w:vertAlign w:val="subscript"/>
                <w:lang w:val="ro-RO"/>
              </w:rPr>
              <w:t xml:space="preserve">ground </w:t>
            </w:r>
            <w:r>
              <w:rPr>
                <w:b/>
                <w:noProof/>
                <w:sz w:val="14"/>
                <w:szCs w:val="14"/>
                <w:lang w:val="ro-RO"/>
              </w:rPr>
              <w:t>earlier than FA</w:t>
            </w:r>
            <w:r>
              <w:rPr>
                <w:b/>
                <w:noProof/>
                <w:sz w:val="14"/>
                <w:szCs w:val="14"/>
                <w:vertAlign w:val="subscript"/>
                <w:lang w:val="ro-RO"/>
              </w:rPr>
              <w:t xml:space="preserve">air </w:t>
            </w:r>
            <w:r>
              <w:rPr>
                <w:b/>
                <w:noProof/>
                <w:sz w:val="14"/>
                <w:szCs w:val="14"/>
                <w:lang w:val="ro-RO"/>
              </w:rPr>
              <w:t>(days)</w:t>
            </w:r>
          </w:p>
        </w:tc>
        <w:tc>
          <w:tcPr>
            <w:tcW w:w="425" w:type="dxa"/>
            <w:shd w:val="clear" w:color="auto" w:fill="auto"/>
            <w:textDirection w:val="btLr"/>
            <w:vAlign w:val="center"/>
          </w:tcPr>
          <w:p>
            <w:pPr>
              <w:pStyle w:val="Stilparagrafnormal"/>
              <w:ind w:firstLine="0"/>
              <w:jc w:val="center"/>
              <w:rPr>
                <w:b/>
                <w:noProof/>
                <w:sz w:val="14"/>
                <w:szCs w:val="14"/>
                <w:lang w:val="ro-RO"/>
              </w:rPr>
            </w:pPr>
            <w:r>
              <w:rPr>
                <w:b/>
                <w:noProof/>
                <w:sz w:val="14"/>
                <w:szCs w:val="14"/>
                <w:lang w:val="ro-RO"/>
              </w:rPr>
              <w:t>FA</w:t>
            </w:r>
            <w:r>
              <w:rPr>
                <w:b/>
                <w:noProof/>
                <w:sz w:val="14"/>
                <w:szCs w:val="14"/>
                <w:vertAlign w:val="subscript"/>
                <w:lang w:val="ro-RO"/>
              </w:rPr>
              <w:t xml:space="preserve">air </w:t>
            </w:r>
            <w:r>
              <w:rPr>
                <w:b/>
                <w:noProof/>
                <w:sz w:val="14"/>
                <w:szCs w:val="14"/>
                <w:lang w:val="ro-RO"/>
              </w:rPr>
              <w:t>earlier than FA</w:t>
            </w:r>
            <w:r>
              <w:rPr>
                <w:b/>
                <w:noProof/>
                <w:sz w:val="14"/>
                <w:szCs w:val="14"/>
                <w:vertAlign w:val="subscript"/>
                <w:lang w:val="ro-RO"/>
              </w:rPr>
              <w:t xml:space="preserve">ground </w:t>
            </w:r>
            <w:r>
              <w:rPr>
                <w:b/>
                <w:noProof/>
                <w:sz w:val="14"/>
                <w:szCs w:val="14"/>
                <w:lang w:val="ro-RO"/>
              </w:rPr>
              <w:t>(days)</w:t>
            </w:r>
          </w:p>
        </w:tc>
        <w:tc>
          <w:tcPr>
            <w:tcW w:w="496" w:type="dxa"/>
            <w:shd w:val="clear" w:color="auto" w:fill="auto"/>
            <w:textDirection w:val="btLr"/>
            <w:vAlign w:val="center"/>
          </w:tcPr>
          <w:p>
            <w:pPr>
              <w:pStyle w:val="Stilparagrafnormal"/>
              <w:ind w:firstLine="0"/>
              <w:jc w:val="center"/>
              <w:rPr>
                <w:b/>
                <w:noProof/>
                <w:sz w:val="14"/>
                <w:szCs w:val="14"/>
                <w:vertAlign w:val="subscript"/>
                <w:lang w:val="ro-RO"/>
              </w:rPr>
            </w:pPr>
            <w:r>
              <w:rPr>
                <w:b/>
                <w:noProof/>
                <w:sz w:val="14"/>
                <w:szCs w:val="14"/>
                <w:lang w:val="ro-RO"/>
              </w:rPr>
              <w:t>FA</w:t>
            </w:r>
            <w:r>
              <w:rPr>
                <w:b/>
                <w:noProof/>
                <w:sz w:val="14"/>
                <w:szCs w:val="14"/>
                <w:vertAlign w:val="subscript"/>
                <w:lang w:val="ro-RO"/>
              </w:rPr>
              <w:t xml:space="preserve">air </w:t>
            </w:r>
            <w:r>
              <w:rPr>
                <w:b/>
                <w:noProof/>
                <w:sz w:val="14"/>
                <w:szCs w:val="14"/>
                <w:lang w:val="ro-RO"/>
              </w:rPr>
              <w:t>= FA</w:t>
            </w:r>
            <w:r>
              <w:rPr>
                <w:b/>
                <w:noProof/>
                <w:sz w:val="14"/>
                <w:szCs w:val="14"/>
                <w:vertAlign w:val="subscript"/>
                <w:lang w:val="ro-RO"/>
              </w:rPr>
              <w:t>ground</w:t>
            </w:r>
          </w:p>
          <w:p>
            <w:pPr>
              <w:pStyle w:val="Stilparagrafnormal"/>
              <w:ind w:firstLine="0"/>
              <w:jc w:val="center"/>
              <w:rPr>
                <w:b/>
                <w:noProof/>
                <w:sz w:val="14"/>
                <w:szCs w:val="14"/>
                <w:lang w:val="ro-RO"/>
              </w:rPr>
            </w:pPr>
            <w:r>
              <w:rPr>
                <w:b/>
                <w:noProof/>
                <w:sz w:val="14"/>
                <w:szCs w:val="14"/>
                <w:lang w:val="ro-RO"/>
              </w:rPr>
              <w:t>(cases)</w:t>
            </w:r>
          </w:p>
          <w:p>
            <w:pPr>
              <w:pStyle w:val="Stilparagrafnormal"/>
              <w:ind w:firstLine="0"/>
              <w:jc w:val="center"/>
              <w:rPr>
                <w:b/>
                <w:noProof/>
                <w:sz w:val="14"/>
                <w:szCs w:val="14"/>
                <w:lang w:val="ro-RO"/>
              </w:rPr>
            </w:pPr>
          </w:p>
        </w:tc>
      </w:tr>
      <w:tr>
        <w:trPr>
          <w:jc w:val="center"/>
        </w:trPr>
        <w:tc>
          <w:tcPr>
            <w:tcW w:w="1465" w:type="dxa"/>
            <w:shd w:val="clear" w:color="auto" w:fill="auto"/>
          </w:tcPr>
          <w:p>
            <w:pPr>
              <w:pStyle w:val="Stilparagrafnormal"/>
              <w:ind w:firstLine="0"/>
              <w:rPr>
                <w:b/>
                <w:sz w:val="14"/>
                <w:szCs w:val="14"/>
              </w:rPr>
            </w:pPr>
            <w:proofErr w:type="spellStart"/>
            <w:r>
              <w:rPr>
                <w:b/>
                <w:sz w:val="14"/>
                <w:szCs w:val="14"/>
              </w:rPr>
              <w:t>Drobeta</w:t>
            </w:r>
            <w:proofErr w:type="spellEnd"/>
            <w:r>
              <w:rPr>
                <w:b/>
                <w:sz w:val="14"/>
                <w:szCs w:val="14"/>
              </w:rPr>
              <w:t xml:space="preserve"> Tr. Severin</w:t>
            </w:r>
          </w:p>
        </w:tc>
        <w:tc>
          <w:tcPr>
            <w:tcW w:w="874" w:type="dxa"/>
            <w:shd w:val="clear" w:color="auto" w:fill="auto"/>
          </w:tcPr>
          <w:p>
            <w:pPr>
              <w:pStyle w:val="Stilparagrafnormal"/>
              <w:ind w:firstLine="0"/>
              <w:jc w:val="center"/>
              <w:rPr>
                <w:sz w:val="14"/>
                <w:szCs w:val="14"/>
              </w:rPr>
            </w:pPr>
            <w:r>
              <w:rPr>
                <w:sz w:val="14"/>
                <w:szCs w:val="14"/>
              </w:rPr>
              <w:t>Nov.3</w:t>
            </w:r>
          </w:p>
        </w:tc>
        <w:tc>
          <w:tcPr>
            <w:tcW w:w="709" w:type="dxa"/>
            <w:shd w:val="clear" w:color="auto" w:fill="auto"/>
          </w:tcPr>
          <w:p>
            <w:pPr>
              <w:pStyle w:val="Stilparagrafnormal"/>
              <w:ind w:firstLine="0"/>
              <w:jc w:val="center"/>
              <w:rPr>
                <w:sz w:val="14"/>
                <w:szCs w:val="14"/>
              </w:rPr>
            </w:pPr>
            <w:r>
              <w:rPr>
                <w:sz w:val="14"/>
                <w:szCs w:val="14"/>
              </w:rPr>
              <w:t>Nov.14</w:t>
            </w:r>
          </w:p>
        </w:tc>
        <w:tc>
          <w:tcPr>
            <w:tcW w:w="567" w:type="dxa"/>
            <w:shd w:val="clear" w:color="auto" w:fill="auto"/>
          </w:tcPr>
          <w:p>
            <w:pPr>
              <w:pStyle w:val="Stilparagrafnormal"/>
              <w:ind w:firstLine="0"/>
              <w:jc w:val="center"/>
              <w:rPr>
                <w:sz w:val="14"/>
                <w:szCs w:val="14"/>
              </w:rPr>
            </w:pPr>
            <w:r>
              <w:rPr>
                <w:sz w:val="14"/>
                <w:szCs w:val="14"/>
              </w:rPr>
              <w:t>56</w:t>
            </w:r>
          </w:p>
        </w:tc>
        <w:tc>
          <w:tcPr>
            <w:tcW w:w="425" w:type="dxa"/>
            <w:shd w:val="clear" w:color="auto" w:fill="auto"/>
          </w:tcPr>
          <w:p>
            <w:pPr>
              <w:pStyle w:val="Stilparagrafnormal"/>
              <w:ind w:firstLine="0"/>
              <w:jc w:val="center"/>
              <w:rPr>
                <w:sz w:val="14"/>
                <w:szCs w:val="14"/>
              </w:rPr>
            </w:pPr>
            <w:r>
              <w:rPr>
                <w:sz w:val="14"/>
                <w:szCs w:val="14"/>
              </w:rPr>
              <w:t>42</w:t>
            </w:r>
          </w:p>
        </w:tc>
        <w:tc>
          <w:tcPr>
            <w:tcW w:w="425" w:type="dxa"/>
          </w:tcPr>
          <w:p>
            <w:pPr>
              <w:pStyle w:val="Stilparagrafnormal"/>
              <w:ind w:firstLine="0"/>
              <w:jc w:val="center"/>
              <w:rPr>
                <w:sz w:val="14"/>
                <w:szCs w:val="14"/>
              </w:rPr>
            </w:pPr>
            <w:r>
              <w:rPr>
                <w:sz w:val="14"/>
                <w:szCs w:val="14"/>
              </w:rPr>
              <w:t>7</w:t>
            </w:r>
          </w:p>
        </w:tc>
        <w:tc>
          <w:tcPr>
            <w:tcW w:w="709" w:type="dxa"/>
          </w:tcPr>
          <w:p>
            <w:pPr>
              <w:pStyle w:val="Stilparagrafnormal"/>
              <w:ind w:firstLine="0"/>
              <w:jc w:val="center"/>
              <w:rPr>
                <w:sz w:val="14"/>
                <w:szCs w:val="14"/>
              </w:rPr>
            </w:pPr>
            <w:r>
              <w:rPr>
                <w:sz w:val="14"/>
                <w:szCs w:val="14"/>
              </w:rPr>
              <w:t>Mar.28</w:t>
            </w:r>
          </w:p>
        </w:tc>
        <w:tc>
          <w:tcPr>
            <w:tcW w:w="709" w:type="dxa"/>
          </w:tcPr>
          <w:p>
            <w:pPr>
              <w:pStyle w:val="Stilparagrafnormal"/>
              <w:ind w:firstLine="0"/>
              <w:jc w:val="center"/>
              <w:rPr>
                <w:sz w:val="14"/>
                <w:szCs w:val="14"/>
              </w:rPr>
            </w:pPr>
            <w:r>
              <w:rPr>
                <w:sz w:val="14"/>
                <w:szCs w:val="14"/>
              </w:rPr>
              <w:t>Mar.14</w:t>
            </w:r>
          </w:p>
        </w:tc>
        <w:tc>
          <w:tcPr>
            <w:tcW w:w="425" w:type="dxa"/>
          </w:tcPr>
          <w:p>
            <w:pPr>
              <w:pStyle w:val="Stilparagrafnormal"/>
              <w:ind w:firstLine="0"/>
              <w:jc w:val="center"/>
              <w:rPr>
                <w:sz w:val="14"/>
                <w:szCs w:val="14"/>
              </w:rPr>
            </w:pPr>
            <w:r>
              <w:rPr>
                <w:sz w:val="14"/>
                <w:szCs w:val="14"/>
              </w:rPr>
              <w:t>64</w:t>
            </w:r>
          </w:p>
        </w:tc>
        <w:tc>
          <w:tcPr>
            <w:tcW w:w="425" w:type="dxa"/>
            <w:shd w:val="clear" w:color="auto" w:fill="auto"/>
          </w:tcPr>
          <w:p>
            <w:pPr>
              <w:pStyle w:val="Stilparagrafnormal"/>
              <w:ind w:firstLine="0"/>
              <w:jc w:val="center"/>
              <w:rPr>
                <w:sz w:val="14"/>
                <w:szCs w:val="14"/>
              </w:rPr>
            </w:pPr>
            <w:r>
              <w:rPr>
                <w:sz w:val="14"/>
                <w:szCs w:val="14"/>
              </w:rPr>
              <w:t>10</w:t>
            </w:r>
          </w:p>
        </w:tc>
        <w:tc>
          <w:tcPr>
            <w:tcW w:w="496" w:type="dxa"/>
            <w:shd w:val="clear" w:color="auto" w:fill="auto"/>
          </w:tcPr>
          <w:p>
            <w:pPr>
              <w:pStyle w:val="Stilparagrafnormal"/>
              <w:ind w:firstLine="0"/>
              <w:jc w:val="center"/>
              <w:rPr>
                <w:sz w:val="14"/>
                <w:szCs w:val="14"/>
              </w:rPr>
            </w:pPr>
            <w:r>
              <w:rPr>
                <w:sz w:val="14"/>
                <w:szCs w:val="14"/>
              </w:rPr>
              <w:t>2</w:t>
            </w:r>
          </w:p>
        </w:tc>
      </w:tr>
      <w:tr>
        <w:trPr>
          <w:jc w:val="center"/>
        </w:trPr>
        <w:tc>
          <w:tcPr>
            <w:tcW w:w="1465" w:type="dxa"/>
            <w:shd w:val="clear" w:color="auto" w:fill="auto"/>
          </w:tcPr>
          <w:p>
            <w:pPr>
              <w:pStyle w:val="Stilparagrafnormal"/>
              <w:ind w:firstLine="0"/>
              <w:rPr>
                <w:b/>
                <w:sz w:val="14"/>
                <w:szCs w:val="14"/>
              </w:rPr>
            </w:pPr>
            <w:r>
              <w:rPr>
                <w:b/>
                <w:sz w:val="14"/>
                <w:szCs w:val="14"/>
              </w:rPr>
              <w:t>Calafat</w:t>
            </w:r>
          </w:p>
        </w:tc>
        <w:tc>
          <w:tcPr>
            <w:tcW w:w="874" w:type="dxa"/>
            <w:shd w:val="clear" w:color="auto" w:fill="auto"/>
          </w:tcPr>
          <w:p>
            <w:pPr>
              <w:pStyle w:val="Stilparagrafnormal"/>
              <w:ind w:firstLine="0"/>
              <w:jc w:val="center"/>
              <w:rPr>
                <w:sz w:val="14"/>
                <w:szCs w:val="14"/>
              </w:rPr>
            </w:pPr>
            <w:r>
              <w:rPr>
                <w:sz w:val="14"/>
                <w:szCs w:val="14"/>
              </w:rPr>
              <w:t>Nov.1</w:t>
            </w:r>
          </w:p>
        </w:tc>
        <w:tc>
          <w:tcPr>
            <w:tcW w:w="709" w:type="dxa"/>
            <w:shd w:val="clear" w:color="auto" w:fill="auto"/>
          </w:tcPr>
          <w:p>
            <w:pPr>
              <w:pStyle w:val="Stilparagrafnormal"/>
              <w:ind w:firstLine="0"/>
              <w:jc w:val="center"/>
              <w:rPr>
                <w:sz w:val="14"/>
                <w:szCs w:val="14"/>
              </w:rPr>
            </w:pPr>
            <w:r>
              <w:rPr>
                <w:sz w:val="14"/>
                <w:szCs w:val="14"/>
              </w:rPr>
              <w:t>Nov.15</w:t>
            </w:r>
          </w:p>
        </w:tc>
        <w:tc>
          <w:tcPr>
            <w:tcW w:w="567" w:type="dxa"/>
            <w:shd w:val="clear" w:color="auto" w:fill="auto"/>
          </w:tcPr>
          <w:p>
            <w:pPr>
              <w:pStyle w:val="Stilparagrafnormal"/>
              <w:ind w:firstLine="0"/>
              <w:jc w:val="center"/>
              <w:rPr>
                <w:sz w:val="14"/>
                <w:szCs w:val="14"/>
              </w:rPr>
            </w:pPr>
            <w:r>
              <w:rPr>
                <w:sz w:val="14"/>
                <w:szCs w:val="14"/>
              </w:rPr>
              <w:t>52</w:t>
            </w:r>
          </w:p>
        </w:tc>
        <w:tc>
          <w:tcPr>
            <w:tcW w:w="425" w:type="dxa"/>
            <w:shd w:val="clear" w:color="auto" w:fill="auto"/>
          </w:tcPr>
          <w:p>
            <w:pPr>
              <w:pStyle w:val="Stilparagrafnormal"/>
              <w:ind w:firstLine="0"/>
              <w:jc w:val="center"/>
              <w:rPr>
                <w:sz w:val="14"/>
                <w:szCs w:val="14"/>
              </w:rPr>
            </w:pPr>
            <w:r>
              <w:rPr>
                <w:sz w:val="14"/>
                <w:szCs w:val="14"/>
              </w:rPr>
              <w:t>4</w:t>
            </w:r>
          </w:p>
        </w:tc>
        <w:tc>
          <w:tcPr>
            <w:tcW w:w="425" w:type="dxa"/>
          </w:tcPr>
          <w:p>
            <w:pPr>
              <w:pStyle w:val="Stilparagrafnormal"/>
              <w:ind w:firstLine="0"/>
              <w:jc w:val="center"/>
              <w:rPr>
                <w:sz w:val="14"/>
                <w:szCs w:val="14"/>
              </w:rPr>
            </w:pPr>
            <w:r>
              <w:rPr>
                <w:sz w:val="14"/>
                <w:szCs w:val="14"/>
              </w:rPr>
              <w:t>6</w:t>
            </w:r>
          </w:p>
        </w:tc>
        <w:tc>
          <w:tcPr>
            <w:tcW w:w="709" w:type="dxa"/>
          </w:tcPr>
          <w:p>
            <w:pPr>
              <w:pStyle w:val="Stilparagrafnormal"/>
              <w:ind w:firstLine="0"/>
              <w:jc w:val="center"/>
              <w:rPr>
                <w:sz w:val="14"/>
                <w:szCs w:val="14"/>
              </w:rPr>
            </w:pPr>
            <w:r>
              <w:rPr>
                <w:sz w:val="14"/>
                <w:szCs w:val="14"/>
              </w:rPr>
              <w:t>Mar.23</w:t>
            </w:r>
          </w:p>
        </w:tc>
        <w:tc>
          <w:tcPr>
            <w:tcW w:w="709" w:type="dxa"/>
          </w:tcPr>
          <w:p>
            <w:pPr>
              <w:pStyle w:val="Stilparagrafnormal"/>
              <w:ind w:firstLine="0"/>
              <w:jc w:val="center"/>
              <w:rPr>
                <w:sz w:val="14"/>
                <w:szCs w:val="14"/>
              </w:rPr>
            </w:pPr>
            <w:r>
              <w:rPr>
                <w:sz w:val="14"/>
                <w:szCs w:val="14"/>
              </w:rPr>
              <w:t>Mar.11</w:t>
            </w:r>
          </w:p>
        </w:tc>
        <w:tc>
          <w:tcPr>
            <w:tcW w:w="425" w:type="dxa"/>
          </w:tcPr>
          <w:p>
            <w:pPr>
              <w:pStyle w:val="Stilparagrafnormal"/>
              <w:ind w:firstLine="0"/>
              <w:jc w:val="center"/>
              <w:rPr>
                <w:sz w:val="14"/>
                <w:szCs w:val="14"/>
              </w:rPr>
            </w:pPr>
            <w:r>
              <w:rPr>
                <w:sz w:val="14"/>
                <w:szCs w:val="14"/>
              </w:rPr>
              <w:t>49</w:t>
            </w:r>
          </w:p>
        </w:tc>
        <w:tc>
          <w:tcPr>
            <w:tcW w:w="425" w:type="dxa"/>
            <w:shd w:val="clear" w:color="auto" w:fill="auto"/>
          </w:tcPr>
          <w:p>
            <w:pPr>
              <w:pStyle w:val="Stilparagrafnormal"/>
              <w:ind w:firstLine="0"/>
              <w:jc w:val="center"/>
              <w:rPr>
                <w:sz w:val="14"/>
                <w:szCs w:val="14"/>
              </w:rPr>
            </w:pPr>
            <w:r>
              <w:rPr>
                <w:sz w:val="14"/>
                <w:szCs w:val="14"/>
              </w:rPr>
              <w:t>7</w:t>
            </w:r>
          </w:p>
        </w:tc>
        <w:tc>
          <w:tcPr>
            <w:tcW w:w="496" w:type="dxa"/>
            <w:shd w:val="clear" w:color="auto" w:fill="auto"/>
          </w:tcPr>
          <w:p>
            <w:pPr>
              <w:pStyle w:val="Stilparagrafnormal"/>
              <w:ind w:firstLine="0"/>
              <w:jc w:val="center"/>
              <w:rPr>
                <w:sz w:val="14"/>
                <w:szCs w:val="14"/>
              </w:rPr>
            </w:pPr>
            <w:r>
              <w:rPr>
                <w:sz w:val="14"/>
                <w:szCs w:val="14"/>
              </w:rPr>
              <w:t>4</w:t>
            </w:r>
          </w:p>
        </w:tc>
      </w:tr>
      <w:tr>
        <w:trPr>
          <w:jc w:val="center"/>
        </w:trPr>
        <w:tc>
          <w:tcPr>
            <w:tcW w:w="1465" w:type="dxa"/>
            <w:shd w:val="clear" w:color="auto" w:fill="auto"/>
          </w:tcPr>
          <w:p>
            <w:pPr>
              <w:pStyle w:val="Stilparagrafnormal"/>
              <w:ind w:firstLine="0"/>
              <w:rPr>
                <w:b/>
                <w:sz w:val="14"/>
                <w:szCs w:val="14"/>
              </w:rPr>
            </w:pPr>
            <w:r>
              <w:rPr>
                <w:b/>
                <w:sz w:val="14"/>
                <w:szCs w:val="14"/>
              </w:rPr>
              <w:t>Craiova</w:t>
            </w:r>
          </w:p>
        </w:tc>
        <w:tc>
          <w:tcPr>
            <w:tcW w:w="874" w:type="dxa"/>
            <w:shd w:val="clear" w:color="auto" w:fill="auto"/>
          </w:tcPr>
          <w:p>
            <w:pPr>
              <w:pStyle w:val="Stilparagrafnormal"/>
              <w:ind w:firstLine="0"/>
              <w:jc w:val="center"/>
              <w:rPr>
                <w:sz w:val="14"/>
                <w:szCs w:val="14"/>
              </w:rPr>
            </w:pPr>
            <w:r>
              <w:rPr>
                <w:sz w:val="14"/>
                <w:szCs w:val="14"/>
              </w:rPr>
              <w:t>Oct.29</w:t>
            </w:r>
          </w:p>
        </w:tc>
        <w:tc>
          <w:tcPr>
            <w:tcW w:w="709" w:type="dxa"/>
            <w:shd w:val="clear" w:color="auto" w:fill="auto"/>
          </w:tcPr>
          <w:p>
            <w:pPr>
              <w:pStyle w:val="Stilparagrafnormal"/>
              <w:ind w:firstLine="0"/>
              <w:jc w:val="center"/>
              <w:rPr>
                <w:sz w:val="14"/>
                <w:szCs w:val="14"/>
              </w:rPr>
            </w:pPr>
            <w:r>
              <w:rPr>
                <w:sz w:val="14"/>
                <w:szCs w:val="14"/>
              </w:rPr>
              <w:t>Nov.25</w:t>
            </w:r>
          </w:p>
        </w:tc>
        <w:tc>
          <w:tcPr>
            <w:tcW w:w="567" w:type="dxa"/>
            <w:shd w:val="clear" w:color="auto" w:fill="auto"/>
          </w:tcPr>
          <w:p>
            <w:pPr>
              <w:pStyle w:val="Stilparagrafnormal"/>
              <w:ind w:firstLine="0"/>
              <w:jc w:val="center"/>
              <w:rPr>
                <w:sz w:val="14"/>
                <w:szCs w:val="14"/>
              </w:rPr>
            </w:pPr>
            <w:r>
              <w:rPr>
                <w:sz w:val="14"/>
                <w:szCs w:val="14"/>
              </w:rPr>
              <w:t>57</w:t>
            </w:r>
          </w:p>
        </w:tc>
        <w:tc>
          <w:tcPr>
            <w:tcW w:w="425" w:type="dxa"/>
            <w:shd w:val="clear" w:color="auto" w:fill="auto"/>
          </w:tcPr>
          <w:p>
            <w:pPr>
              <w:pStyle w:val="Stilparagrafnormal"/>
              <w:ind w:firstLine="0"/>
              <w:jc w:val="center"/>
              <w:rPr>
                <w:sz w:val="14"/>
                <w:szCs w:val="14"/>
              </w:rPr>
            </w:pPr>
            <w:r>
              <w:rPr>
                <w:sz w:val="14"/>
                <w:szCs w:val="14"/>
              </w:rPr>
              <w:t>10</w:t>
            </w:r>
          </w:p>
        </w:tc>
        <w:tc>
          <w:tcPr>
            <w:tcW w:w="425" w:type="dxa"/>
          </w:tcPr>
          <w:p>
            <w:pPr>
              <w:pStyle w:val="Stilparagrafnormal"/>
              <w:ind w:firstLine="0"/>
              <w:jc w:val="center"/>
              <w:rPr>
                <w:sz w:val="14"/>
                <w:szCs w:val="14"/>
              </w:rPr>
            </w:pPr>
            <w:r>
              <w:rPr>
                <w:sz w:val="14"/>
                <w:szCs w:val="14"/>
              </w:rPr>
              <w:t>4</w:t>
            </w:r>
          </w:p>
        </w:tc>
        <w:tc>
          <w:tcPr>
            <w:tcW w:w="709" w:type="dxa"/>
          </w:tcPr>
          <w:p>
            <w:pPr>
              <w:pStyle w:val="Stilparagrafnormal"/>
              <w:ind w:firstLine="0"/>
              <w:jc w:val="center"/>
              <w:rPr>
                <w:sz w:val="14"/>
                <w:szCs w:val="14"/>
              </w:rPr>
            </w:pPr>
            <w:r>
              <w:rPr>
                <w:sz w:val="14"/>
                <w:szCs w:val="14"/>
              </w:rPr>
              <w:t>Apr.1</w:t>
            </w:r>
          </w:p>
        </w:tc>
        <w:tc>
          <w:tcPr>
            <w:tcW w:w="709" w:type="dxa"/>
          </w:tcPr>
          <w:p>
            <w:pPr>
              <w:pStyle w:val="Stilparagrafnormal"/>
              <w:ind w:firstLine="0"/>
              <w:jc w:val="center"/>
              <w:rPr>
                <w:sz w:val="14"/>
                <w:szCs w:val="14"/>
              </w:rPr>
            </w:pPr>
            <w:r>
              <w:rPr>
                <w:sz w:val="14"/>
                <w:szCs w:val="14"/>
              </w:rPr>
              <w:t>Mar.11</w:t>
            </w:r>
          </w:p>
        </w:tc>
        <w:tc>
          <w:tcPr>
            <w:tcW w:w="425" w:type="dxa"/>
          </w:tcPr>
          <w:p>
            <w:pPr>
              <w:pStyle w:val="Stilparagrafnormal"/>
              <w:ind w:firstLine="0"/>
              <w:jc w:val="center"/>
              <w:rPr>
                <w:sz w:val="14"/>
                <w:szCs w:val="14"/>
              </w:rPr>
            </w:pPr>
            <w:r>
              <w:rPr>
                <w:sz w:val="14"/>
                <w:szCs w:val="14"/>
              </w:rPr>
              <w:t>52</w:t>
            </w:r>
          </w:p>
        </w:tc>
        <w:tc>
          <w:tcPr>
            <w:tcW w:w="425" w:type="dxa"/>
            <w:shd w:val="clear" w:color="auto" w:fill="auto"/>
          </w:tcPr>
          <w:p>
            <w:pPr>
              <w:pStyle w:val="Stilparagrafnormal"/>
              <w:ind w:firstLine="0"/>
              <w:jc w:val="center"/>
              <w:rPr>
                <w:sz w:val="14"/>
                <w:szCs w:val="14"/>
              </w:rPr>
            </w:pPr>
            <w:r>
              <w:rPr>
                <w:sz w:val="14"/>
                <w:szCs w:val="14"/>
              </w:rPr>
              <w:t>9</w:t>
            </w:r>
          </w:p>
        </w:tc>
        <w:tc>
          <w:tcPr>
            <w:tcW w:w="496" w:type="dxa"/>
            <w:shd w:val="clear" w:color="auto" w:fill="auto"/>
          </w:tcPr>
          <w:p>
            <w:pPr>
              <w:pStyle w:val="Stilparagrafnormal"/>
              <w:ind w:firstLine="0"/>
              <w:jc w:val="center"/>
              <w:rPr>
                <w:sz w:val="14"/>
                <w:szCs w:val="14"/>
              </w:rPr>
            </w:pPr>
            <w:r>
              <w:rPr>
                <w:sz w:val="14"/>
                <w:szCs w:val="14"/>
              </w:rPr>
              <w:t>0</w:t>
            </w:r>
          </w:p>
        </w:tc>
      </w:tr>
      <w:tr>
        <w:trPr>
          <w:jc w:val="center"/>
        </w:trPr>
        <w:tc>
          <w:tcPr>
            <w:tcW w:w="1465" w:type="dxa"/>
            <w:shd w:val="clear" w:color="auto" w:fill="auto"/>
          </w:tcPr>
          <w:p>
            <w:pPr>
              <w:pStyle w:val="Stilparagrafnormal"/>
              <w:ind w:firstLine="0"/>
              <w:rPr>
                <w:b/>
                <w:sz w:val="14"/>
                <w:szCs w:val="14"/>
              </w:rPr>
            </w:pPr>
            <w:proofErr w:type="spellStart"/>
            <w:r>
              <w:rPr>
                <w:b/>
                <w:sz w:val="14"/>
                <w:szCs w:val="14"/>
              </w:rPr>
              <w:t>Călăraşi</w:t>
            </w:r>
            <w:proofErr w:type="spellEnd"/>
          </w:p>
        </w:tc>
        <w:tc>
          <w:tcPr>
            <w:tcW w:w="874" w:type="dxa"/>
            <w:shd w:val="clear" w:color="auto" w:fill="auto"/>
          </w:tcPr>
          <w:p>
            <w:pPr>
              <w:pStyle w:val="Stilparagrafnormal"/>
              <w:ind w:firstLine="0"/>
              <w:jc w:val="center"/>
              <w:rPr>
                <w:sz w:val="14"/>
                <w:szCs w:val="14"/>
              </w:rPr>
            </w:pPr>
            <w:r>
              <w:rPr>
                <w:sz w:val="14"/>
                <w:szCs w:val="14"/>
              </w:rPr>
              <w:t>Oct.27</w:t>
            </w:r>
          </w:p>
        </w:tc>
        <w:tc>
          <w:tcPr>
            <w:tcW w:w="709" w:type="dxa"/>
            <w:shd w:val="clear" w:color="auto" w:fill="auto"/>
          </w:tcPr>
          <w:p>
            <w:pPr>
              <w:pStyle w:val="Stilparagrafnormal"/>
              <w:ind w:firstLine="0"/>
              <w:jc w:val="center"/>
              <w:rPr>
                <w:sz w:val="14"/>
                <w:szCs w:val="14"/>
              </w:rPr>
            </w:pPr>
            <w:r>
              <w:rPr>
                <w:sz w:val="14"/>
                <w:szCs w:val="14"/>
              </w:rPr>
              <w:t>Nov.27</w:t>
            </w:r>
          </w:p>
        </w:tc>
        <w:tc>
          <w:tcPr>
            <w:tcW w:w="567" w:type="dxa"/>
            <w:shd w:val="clear" w:color="auto" w:fill="auto"/>
          </w:tcPr>
          <w:p>
            <w:pPr>
              <w:pStyle w:val="Stilparagrafnormal"/>
              <w:ind w:firstLine="0"/>
              <w:jc w:val="center"/>
              <w:rPr>
                <w:sz w:val="14"/>
                <w:szCs w:val="14"/>
              </w:rPr>
            </w:pPr>
            <w:r>
              <w:rPr>
                <w:sz w:val="14"/>
                <w:szCs w:val="14"/>
              </w:rPr>
              <w:t>62</w:t>
            </w:r>
          </w:p>
        </w:tc>
        <w:tc>
          <w:tcPr>
            <w:tcW w:w="425" w:type="dxa"/>
            <w:shd w:val="clear" w:color="auto" w:fill="auto"/>
          </w:tcPr>
          <w:p>
            <w:pPr>
              <w:pStyle w:val="Stilparagrafnormal"/>
              <w:ind w:firstLine="0"/>
              <w:jc w:val="center"/>
              <w:rPr>
                <w:sz w:val="14"/>
                <w:szCs w:val="14"/>
              </w:rPr>
            </w:pPr>
            <w:r>
              <w:rPr>
                <w:sz w:val="14"/>
                <w:szCs w:val="14"/>
              </w:rPr>
              <w:t>0</w:t>
            </w:r>
          </w:p>
        </w:tc>
        <w:tc>
          <w:tcPr>
            <w:tcW w:w="425" w:type="dxa"/>
          </w:tcPr>
          <w:p>
            <w:pPr>
              <w:pStyle w:val="Stilparagrafnormal"/>
              <w:ind w:firstLine="0"/>
              <w:jc w:val="center"/>
              <w:rPr>
                <w:sz w:val="14"/>
                <w:szCs w:val="14"/>
              </w:rPr>
            </w:pPr>
            <w:r>
              <w:rPr>
                <w:sz w:val="14"/>
                <w:szCs w:val="14"/>
              </w:rPr>
              <w:t>1</w:t>
            </w:r>
          </w:p>
        </w:tc>
        <w:tc>
          <w:tcPr>
            <w:tcW w:w="709" w:type="dxa"/>
          </w:tcPr>
          <w:p>
            <w:pPr>
              <w:pStyle w:val="Stilparagrafnormal"/>
              <w:ind w:firstLine="0"/>
              <w:jc w:val="center"/>
              <w:rPr>
                <w:sz w:val="14"/>
                <w:szCs w:val="14"/>
              </w:rPr>
            </w:pPr>
            <w:r>
              <w:rPr>
                <w:sz w:val="14"/>
                <w:szCs w:val="14"/>
              </w:rPr>
              <w:t>Apr.5</w:t>
            </w:r>
          </w:p>
        </w:tc>
        <w:tc>
          <w:tcPr>
            <w:tcW w:w="709" w:type="dxa"/>
          </w:tcPr>
          <w:p>
            <w:pPr>
              <w:pStyle w:val="Stilparagrafnormal"/>
              <w:ind w:firstLine="0"/>
              <w:jc w:val="center"/>
              <w:rPr>
                <w:sz w:val="14"/>
                <w:szCs w:val="14"/>
              </w:rPr>
            </w:pPr>
            <w:r>
              <w:rPr>
                <w:sz w:val="14"/>
                <w:szCs w:val="14"/>
              </w:rPr>
              <w:t>Mar.5</w:t>
            </w:r>
          </w:p>
        </w:tc>
        <w:tc>
          <w:tcPr>
            <w:tcW w:w="425" w:type="dxa"/>
          </w:tcPr>
          <w:p>
            <w:pPr>
              <w:pStyle w:val="Stilparagrafnormal"/>
              <w:ind w:firstLine="0"/>
              <w:jc w:val="center"/>
              <w:rPr>
                <w:sz w:val="14"/>
                <w:szCs w:val="14"/>
              </w:rPr>
            </w:pPr>
            <w:r>
              <w:rPr>
                <w:sz w:val="14"/>
                <w:szCs w:val="14"/>
              </w:rPr>
              <w:t>79</w:t>
            </w:r>
          </w:p>
        </w:tc>
        <w:tc>
          <w:tcPr>
            <w:tcW w:w="425" w:type="dxa"/>
            <w:shd w:val="clear" w:color="auto" w:fill="auto"/>
          </w:tcPr>
          <w:p>
            <w:pPr>
              <w:pStyle w:val="Stilparagrafnormal"/>
              <w:ind w:firstLine="0"/>
              <w:jc w:val="center"/>
              <w:rPr>
                <w:sz w:val="14"/>
                <w:szCs w:val="14"/>
              </w:rPr>
            </w:pPr>
            <w:r>
              <w:rPr>
                <w:sz w:val="14"/>
                <w:szCs w:val="14"/>
              </w:rPr>
              <w:t>22</w:t>
            </w:r>
          </w:p>
        </w:tc>
        <w:tc>
          <w:tcPr>
            <w:tcW w:w="496" w:type="dxa"/>
            <w:shd w:val="clear" w:color="auto" w:fill="auto"/>
          </w:tcPr>
          <w:p>
            <w:pPr>
              <w:pStyle w:val="Stilparagrafnormal"/>
              <w:ind w:firstLine="0"/>
              <w:jc w:val="center"/>
              <w:rPr>
                <w:sz w:val="14"/>
                <w:szCs w:val="14"/>
              </w:rPr>
            </w:pPr>
            <w:r>
              <w:rPr>
                <w:sz w:val="14"/>
                <w:szCs w:val="14"/>
              </w:rPr>
              <w:t>1</w:t>
            </w:r>
          </w:p>
        </w:tc>
      </w:tr>
      <w:tr>
        <w:trPr>
          <w:jc w:val="center"/>
        </w:trPr>
        <w:tc>
          <w:tcPr>
            <w:tcW w:w="1465" w:type="dxa"/>
            <w:shd w:val="clear" w:color="auto" w:fill="auto"/>
          </w:tcPr>
          <w:p>
            <w:pPr>
              <w:pStyle w:val="Stilparagrafnormal"/>
              <w:ind w:firstLine="0"/>
              <w:rPr>
                <w:b/>
                <w:sz w:val="14"/>
                <w:szCs w:val="14"/>
              </w:rPr>
            </w:pPr>
            <w:proofErr w:type="spellStart"/>
            <w:r>
              <w:rPr>
                <w:b/>
                <w:sz w:val="14"/>
                <w:szCs w:val="14"/>
              </w:rPr>
              <w:t>Buzău</w:t>
            </w:r>
            <w:proofErr w:type="spellEnd"/>
          </w:p>
        </w:tc>
        <w:tc>
          <w:tcPr>
            <w:tcW w:w="874" w:type="dxa"/>
            <w:shd w:val="clear" w:color="auto" w:fill="auto"/>
          </w:tcPr>
          <w:p>
            <w:pPr>
              <w:pStyle w:val="Stilparagrafnormal"/>
              <w:ind w:firstLine="0"/>
              <w:jc w:val="center"/>
              <w:rPr>
                <w:sz w:val="14"/>
                <w:szCs w:val="14"/>
              </w:rPr>
            </w:pPr>
            <w:r>
              <w:rPr>
                <w:sz w:val="14"/>
                <w:szCs w:val="14"/>
              </w:rPr>
              <w:t>Oct.29</w:t>
            </w:r>
          </w:p>
        </w:tc>
        <w:tc>
          <w:tcPr>
            <w:tcW w:w="709" w:type="dxa"/>
            <w:shd w:val="clear" w:color="auto" w:fill="auto"/>
          </w:tcPr>
          <w:p>
            <w:pPr>
              <w:pStyle w:val="Stilparagrafnormal"/>
              <w:ind w:firstLine="0"/>
              <w:jc w:val="center"/>
              <w:rPr>
                <w:sz w:val="14"/>
                <w:szCs w:val="14"/>
              </w:rPr>
            </w:pPr>
            <w:r>
              <w:rPr>
                <w:sz w:val="14"/>
                <w:szCs w:val="14"/>
              </w:rPr>
              <w:t>Nov.2</w:t>
            </w:r>
          </w:p>
        </w:tc>
        <w:tc>
          <w:tcPr>
            <w:tcW w:w="567" w:type="dxa"/>
            <w:shd w:val="clear" w:color="auto" w:fill="auto"/>
          </w:tcPr>
          <w:p>
            <w:pPr>
              <w:pStyle w:val="Stilparagrafnormal"/>
              <w:ind w:firstLine="0"/>
              <w:jc w:val="center"/>
              <w:rPr>
                <w:sz w:val="14"/>
                <w:szCs w:val="14"/>
              </w:rPr>
            </w:pPr>
            <w:r>
              <w:rPr>
                <w:sz w:val="14"/>
                <w:szCs w:val="14"/>
              </w:rPr>
              <w:t>62</w:t>
            </w:r>
          </w:p>
        </w:tc>
        <w:tc>
          <w:tcPr>
            <w:tcW w:w="425" w:type="dxa"/>
            <w:shd w:val="clear" w:color="auto" w:fill="auto"/>
          </w:tcPr>
          <w:p>
            <w:pPr>
              <w:pStyle w:val="Stilparagrafnormal"/>
              <w:ind w:firstLine="0"/>
              <w:jc w:val="center"/>
              <w:rPr>
                <w:sz w:val="14"/>
                <w:szCs w:val="14"/>
              </w:rPr>
            </w:pPr>
            <w:r>
              <w:rPr>
                <w:sz w:val="14"/>
                <w:szCs w:val="14"/>
              </w:rPr>
              <w:t>0</w:t>
            </w:r>
          </w:p>
        </w:tc>
        <w:tc>
          <w:tcPr>
            <w:tcW w:w="425" w:type="dxa"/>
          </w:tcPr>
          <w:p>
            <w:pPr>
              <w:pStyle w:val="Stilparagrafnormal"/>
              <w:ind w:firstLine="0"/>
              <w:jc w:val="center"/>
              <w:rPr>
                <w:sz w:val="14"/>
                <w:szCs w:val="14"/>
              </w:rPr>
            </w:pPr>
            <w:r>
              <w:rPr>
                <w:sz w:val="14"/>
                <w:szCs w:val="14"/>
              </w:rPr>
              <w:t>2</w:t>
            </w:r>
          </w:p>
        </w:tc>
        <w:tc>
          <w:tcPr>
            <w:tcW w:w="709" w:type="dxa"/>
          </w:tcPr>
          <w:p>
            <w:pPr>
              <w:pStyle w:val="Stilparagrafnormal"/>
              <w:ind w:firstLine="0"/>
              <w:jc w:val="center"/>
              <w:rPr>
                <w:sz w:val="14"/>
                <w:szCs w:val="14"/>
              </w:rPr>
            </w:pPr>
            <w:r>
              <w:rPr>
                <w:sz w:val="14"/>
                <w:szCs w:val="14"/>
              </w:rPr>
              <w:t>Apr.2</w:t>
            </w:r>
          </w:p>
        </w:tc>
        <w:tc>
          <w:tcPr>
            <w:tcW w:w="709" w:type="dxa"/>
          </w:tcPr>
          <w:p>
            <w:pPr>
              <w:pStyle w:val="Stilparagrafnormal"/>
              <w:ind w:firstLine="0"/>
              <w:jc w:val="center"/>
              <w:rPr>
                <w:sz w:val="14"/>
                <w:szCs w:val="14"/>
              </w:rPr>
            </w:pPr>
            <w:r>
              <w:rPr>
                <w:sz w:val="14"/>
                <w:szCs w:val="14"/>
              </w:rPr>
              <w:t>Mar.5</w:t>
            </w:r>
          </w:p>
        </w:tc>
        <w:tc>
          <w:tcPr>
            <w:tcW w:w="425" w:type="dxa"/>
          </w:tcPr>
          <w:p>
            <w:pPr>
              <w:pStyle w:val="Stilparagrafnormal"/>
              <w:ind w:firstLine="0"/>
              <w:jc w:val="center"/>
              <w:rPr>
                <w:sz w:val="14"/>
                <w:szCs w:val="14"/>
              </w:rPr>
            </w:pPr>
            <w:r>
              <w:rPr>
                <w:sz w:val="14"/>
                <w:szCs w:val="14"/>
              </w:rPr>
              <w:t>75</w:t>
            </w:r>
          </w:p>
        </w:tc>
        <w:tc>
          <w:tcPr>
            <w:tcW w:w="425" w:type="dxa"/>
            <w:shd w:val="clear" w:color="auto" w:fill="auto"/>
          </w:tcPr>
          <w:p>
            <w:pPr>
              <w:pStyle w:val="Stilparagrafnormal"/>
              <w:ind w:firstLine="0"/>
              <w:jc w:val="center"/>
              <w:rPr>
                <w:sz w:val="14"/>
                <w:szCs w:val="14"/>
              </w:rPr>
            </w:pPr>
            <w:r>
              <w:rPr>
                <w:sz w:val="14"/>
                <w:szCs w:val="14"/>
              </w:rPr>
              <w:t>0</w:t>
            </w:r>
          </w:p>
        </w:tc>
        <w:tc>
          <w:tcPr>
            <w:tcW w:w="496" w:type="dxa"/>
            <w:shd w:val="clear" w:color="auto" w:fill="auto"/>
          </w:tcPr>
          <w:p>
            <w:pPr>
              <w:pStyle w:val="Stilparagrafnormal"/>
              <w:ind w:firstLine="0"/>
              <w:jc w:val="center"/>
              <w:rPr>
                <w:sz w:val="14"/>
                <w:szCs w:val="14"/>
              </w:rPr>
            </w:pPr>
            <w:r>
              <w:rPr>
                <w:sz w:val="14"/>
                <w:szCs w:val="14"/>
              </w:rPr>
              <w:t>0</w:t>
            </w:r>
          </w:p>
        </w:tc>
      </w:tr>
      <w:tr>
        <w:trPr>
          <w:jc w:val="center"/>
        </w:trPr>
        <w:tc>
          <w:tcPr>
            <w:tcW w:w="1465" w:type="dxa"/>
            <w:shd w:val="clear" w:color="auto" w:fill="auto"/>
          </w:tcPr>
          <w:p>
            <w:pPr>
              <w:pStyle w:val="Stilparagrafnormal"/>
              <w:ind w:firstLine="0"/>
              <w:rPr>
                <w:b/>
                <w:sz w:val="14"/>
                <w:szCs w:val="14"/>
              </w:rPr>
            </w:pPr>
            <w:proofErr w:type="spellStart"/>
            <w:r>
              <w:rPr>
                <w:b/>
                <w:sz w:val="14"/>
                <w:szCs w:val="14"/>
              </w:rPr>
              <w:t>Galaţi</w:t>
            </w:r>
            <w:proofErr w:type="spellEnd"/>
          </w:p>
        </w:tc>
        <w:tc>
          <w:tcPr>
            <w:tcW w:w="874" w:type="dxa"/>
            <w:shd w:val="clear" w:color="auto" w:fill="auto"/>
          </w:tcPr>
          <w:p>
            <w:pPr>
              <w:pStyle w:val="Stilparagrafnormal"/>
              <w:ind w:firstLine="0"/>
              <w:jc w:val="center"/>
              <w:rPr>
                <w:sz w:val="14"/>
                <w:szCs w:val="14"/>
              </w:rPr>
            </w:pPr>
            <w:r>
              <w:rPr>
                <w:sz w:val="14"/>
                <w:szCs w:val="14"/>
              </w:rPr>
              <w:t>Oct.24</w:t>
            </w:r>
          </w:p>
        </w:tc>
        <w:tc>
          <w:tcPr>
            <w:tcW w:w="709" w:type="dxa"/>
            <w:shd w:val="clear" w:color="auto" w:fill="auto"/>
          </w:tcPr>
          <w:p>
            <w:pPr>
              <w:pStyle w:val="Stilparagrafnormal"/>
              <w:ind w:firstLine="0"/>
              <w:jc w:val="center"/>
              <w:rPr>
                <w:sz w:val="14"/>
                <w:szCs w:val="14"/>
              </w:rPr>
            </w:pPr>
            <w:r>
              <w:rPr>
                <w:sz w:val="14"/>
                <w:szCs w:val="14"/>
              </w:rPr>
              <w:t>Dec.1</w:t>
            </w:r>
          </w:p>
        </w:tc>
        <w:tc>
          <w:tcPr>
            <w:tcW w:w="567" w:type="dxa"/>
            <w:shd w:val="clear" w:color="auto" w:fill="auto"/>
          </w:tcPr>
          <w:p>
            <w:pPr>
              <w:pStyle w:val="Stilparagrafnormal"/>
              <w:ind w:firstLine="0"/>
              <w:jc w:val="center"/>
              <w:rPr>
                <w:sz w:val="14"/>
                <w:szCs w:val="14"/>
              </w:rPr>
            </w:pPr>
            <w:r>
              <w:rPr>
                <w:sz w:val="14"/>
                <w:szCs w:val="14"/>
              </w:rPr>
              <w:t>60</w:t>
            </w:r>
          </w:p>
        </w:tc>
        <w:tc>
          <w:tcPr>
            <w:tcW w:w="425" w:type="dxa"/>
            <w:shd w:val="clear" w:color="auto" w:fill="auto"/>
          </w:tcPr>
          <w:p>
            <w:pPr>
              <w:pStyle w:val="Stilparagrafnormal"/>
              <w:ind w:firstLine="0"/>
              <w:jc w:val="center"/>
              <w:rPr>
                <w:sz w:val="14"/>
                <w:szCs w:val="14"/>
              </w:rPr>
            </w:pPr>
            <w:r>
              <w:rPr>
                <w:sz w:val="14"/>
                <w:szCs w:val="14"/>
              </w:rPr>
              <w:t>0</w:t>
            </w:r>
          </w:p>
        </w:tc>
        <w:tc>
          <w:tcPr>
            <w:tcW w:w="425" w:type="dxa"/>
          </w:tcPr>
          <w:p>
            <w:pPr>
              <w:pStyle w:val="Stilparagrafnormal"/>
              <w:ind w:firstLine="0"/>
              <w:jc w:val="center"/>
              <w:rPr>
                <w:sz w:val="14"/>
                <w:szCs w:val="14"/>
              </w:rPr>
            </w:pPr>
            <w:r>
              <w:rPr>
                <w:sz w:val="14"/>
                <w:szCs w:val="14"/>
              </w:rPr>
              <w:t>2</w:t>
            </w:r>
          </w:p>
        </w:tc>
        <w:tc>
          <w:tcPr>
            <w:tcW w:w="709" w:type="dxa"/>
          </w:tcPr>
          <w:p>
            <w:pPr>
              <w:pStyle w:val="Stilparagrafnormal"/>
              <w:ind w:firstLine="0"/>
              <w:jc w:val="center"/>
              <w:rPr>
                <w:sz w:val="14"/>
                <w:szCs w:val="14"/>
              </w:rPr>
            </w:pPr>
            <w:r>
              <w:rPr>
                <w:sz w:val="14"/>
                <w:szCs w:val="14"/>
              </w:rPr>
              <w:t>Apr.5</w:t>
            </w:r>
          </w:p>
        </w:tc>
        <w:tc>
          <w:tcPr>
            <w:tcW w:w="709" w:type="dxa"/>
          </w:tcPr>
          <w:p>
            <w:pPr>
              <w:pStyle w:val="Stilparagrafnormal"/>
              <w:ind w:firstLine="0"/>
              <w:jc w:val="center"/>
              <w:rPr>
                <w:sz w:val="14"/>
                <w:szCs w:val="14"/>
              </w:rPr>
            </w:pPr>
            <w:r>
              <w:rPr>
                <w:sz w:val="14"/>
                <w:szCs w:val="14"/>
              </w:rPr>
              <w:t>Mar.7</w:t>
            </w:r>
          </w:p>
        </w:tc>
        <w:tc>
          <w:tcPr>
            <w:tcW w:w="425" w:type="dxa"/>
          </w:tcPr>
          <w:p>
            <w:pPr>
              <w:pStyle w:val="Stilparagrafnormal"/>
              <w:ind w:firstLine="0"/>
              <w:jc w:val="center"/>
              <w:rPr>
                <w:sz w:val="14"/>
                <w:szCs w:val="14"/>
              </w:rPr>
            </w:pPr>
            <w:r>
              <w:rPr>
                <w:sz w:val="14"/>
                <w:szCs w:val="14"/>
              </w:rPr>
              <w:t>79</w:t>
            </w:r>
          </w:p>
        </w:tc>
        <w:tc>
          <w:tcPr>
            <w:tcW w:w="425" w:type="dxa"/>
            <w:shd w:val="clear" w:color="auto" w:fill="auto"/>
          </w:tcPr>
          <w:p>
            <w:pPr>
              <w:pStyle w:val="Stilparagrafnormal"/>
              <w:ind w:firstLine="0"/>
              <w:jc w:val="center"/>
              <w:rPr>
                <w:sz w:val="14"/>
                <w:szCs w:val="14"/>
              </w:rPr>
            </w:pPr>
            <w:r>
              <w:rPr>
                <w:sz w:val="14"/>
                <w:szCs w:val="14"/>
              </w:rPr>
              <w:t>0</w:t>
            </w:r>
          </w:p>
        </w:tc>
        <w:tc>
          <w:tcPr>
            <w:tcW w:w="496" w:type="dxa"/>
            <w:shd w:val="clear" w:color="auto" w:fill="auto"/>
          </w:tcPr>
          <w:p>
            <w:pPr>
              <w:pStyle w:val="Stilparagrafnormal"/>
              <w:ind w:firstLine="0"/>
              <w:jc w:val="center"/>
              <w:rPr>
                <w:sz w:val="14"/>
                <w:szCs w:val="14"/>
              </w:rPr>
            </w:pPr>
            <w:r>
              <w:rPr>
                <w:sz w:val="14"/>
                <w:szCs w:val="14"/>
              </w:rPr>
              <w:t>1</w:t>
            </w:r>
          </w:p>
        </w:tc>
      </w:tr>
      <w:tr>
        <w:trPr>
          <w:jc w:val="center"/>
        </w:trPr>
        <w:tc>
          <w:tcPr>
            <w:tcW w:w="1465" w:type="dxa"/>
            <w:shd w:val="clear" w:color="auto" w:fill="auto"/>
          </w:tcPr>
          <w:p>
            <w:pPr>
              <w:pStyle w:val="Stilparagrafnormal"/>
              <w:ind w:firstLine="0"/>
              <w:rPr>
                <w:b/>
                <w:sz w:val="14"/>
                <w:szCs w:val="14"/>
              </w:rPr>
            </w:pPr>
            <w:proofErr w:type="spellStart"/>
            <w:r>
              <w:rPr>
                <w:b/>
                <w:sz w:val="14"/>
                <w:szCs w:val="14"/>
              </w:rPr>
              <w:t>Tecuci</w:t>
            </w:r>
            <w:proofErr w:type="spellEnd"/>
          </w:p>
        </w:tc>
        <w:tc>
          <w:tcPr>
            <w:tcW w:w="874" w:type="dxa"/>
            <w:shd w:val="clear" w:color="auto" w:fill="auto"/>
          </w:tcPr>
          <w:p>
            <w:pPr>
              <w:pStyle w:val="Stilparagrafnormal"/>
              <w:ind w:firstLine="0"/>
              <w:jc w:val="center"/>
              <w:rPr>
                <w:sz w:val="14"/>
                <w:szCs w:val="14"/>
              </w:rPr>
            </w:pPr>
            <w:r>
              <w:rPr>
                <w:sz w:val="14"/>
                <w:szCs w:val="14"/>
              </w:rPr>
              <w:t>Oct.24</w:t>
            </w:r>
          </w:p>
        </w:tc>
        <w:tc>
          <w:tcPr>
            <w:tcW w:w="709" w:type="dxa"/>
            <w:shd w:val="clear" w:color="auto" w:fill="auto"/>
          </w:tcPr>
          <w:p>
            <w:pPr>
              <w:pStyle w:val="Stilparagrafnormal"/>
              <w:ind w:firstLine="0"/>
              <w:jc w:val="center"/>
              <w:rPr>
                <w:sz w:val="14"/>
                <w:szCs w:val="14"/>
              </w:rPr>
            </w:pPr>
            <w:r>
              <w:rPr>
                <w:sz w:val="14"/>
                <w:szCs w:val="14"/>
              </w:rPr>
              <w:t>Dec.1</w:t>
            </w:r>
          </w:p>
        </w:tc>
        <w:tc>
          <w:tcPr>
            <w:tcW w:w="567" w:type="dxa"/>
            <w:shd w:val="clear" w:color="auto" w:fill="auto"/>
          </w:tcPr>
          <w:p>
            <w:pPr>
              <w:pStyle w:val="Stilparagrafnormal"/>
              <w:ind w:firstLine="0"/>
              <w:jc w:val="center"/>
              <w:rPr>
                <w:sz w:val="14"/>
                <w:szCs w:val="14"/>
              </w:rPr>
            </w:pPr>
            <w:r>
              <w:rPr>
                <w:sz w:val="14"/>
                <w:szCs w:val="14"/>
              </w:rPr>
              <w:t>70</w:t>
            </w:r>
          </w:p>
        </w:tc>
        <w:tc>
          <w:tcPr>
            <w:tcW w:w="425" w:type="dxa"/>
            <w:shd w:val="clear" w:color="auto" w:fill="auto"/>
          </w:tcPr>
          <w:p>
            <w:pPr>
              <w:pStyle w:val="Stilparagrafnormal"/>
              <w:ind w:firstLine="0"/>
              <w:jc w:val="center"/>
              <w:rPr>
                <w:sz w:val="14"/>
                <w:szCs w:val="14"/>
              </w:rPr>
            </w:pPr>
            <w:r>
              <w:rPr>
                <w:sz w:val="14"/>
                <w:szCs w:val="14"/>
              </w:rPr>
              <w:t>0</w:t>
            </w:r>
          </w:p>
        </w:tc>
        <w:tc>
          <w:tcPr>
            <w:tcW w:w="425" w:type="dxa"/>
          </w:tcPr>
          <w:p>
            <w:pPr>
              <w:pStyle w:val="Stilparagrafnormal"/>
              <w:ind w:firstLine="0"/>
              <w:jc w:val="center"/>
              <w:rPr>
                <w:sz w:val="14"/>
                <w:szCs w:val="14"/>
              </w:rPr>
            </w:pPr>
            <w:r>
              <w:rPr>
                <w:sz w:val="14"/>
                <w:szCs w:val="14"/>
              </w:rPr>
              <w:t>0</w:t>
            </w:r>
          </w:p>
        </w:tc>
        <w:tc>
          <w:tcPr>
            <w:tcW w:w="709" w:type="dxa"/>
          </w:tcPr>
          <w:p>
            <w:pPr>
              <w:pStyle w:val="Stilparagrafnormal"/>
              <w:ind w:firstLine="0"/>
              <w:jc w:val="center"/>
              <w:rPr>
                <w:sz w:val="14"/>
                <w:szCs w:val="14"/>
              </w:rPr>
            </w:pPr>
            <w:r>
              <w:rPr>
                <w:sz w:val="14"/>
                <w:szCs w:val="14"/>
              </w:rPr>
              <w:t>Apr.5</w:t>
            </w:r>
          </w:p>
        </w:tc>
        <w:tc>
          <w:tcPr>
            <w:tcW w:w="709" w:type="dxa"/>
          </w:tcPr>
          <w:p>
            <w:pPr>
              <w:pStyle w:val="Stilparagrafnormal"/>
              <w:ind w:firstLine="0"/>
              <w:jc w:val="center"/>
              <w:rPr>
                <w:sz w:val="14"/>
                <w:szCs w:val="14"/>
              </w:rPr>
            </w:pPr>
            <w:r>
              <w:rPr>
                <w:sz w:val="14"/>
                <w:szCs w:val="14"/>
              </w:rPr>
              <w:t>Feb.25</w:t>
            </w:r>
          </w:p>
        </w:tc>
        <w:tc>
          <w:tcPr>
            <w:tcW w:w="425" w:type="dxa"/>
          </w:tcPr>
          <w:p>
            <w:pPr>
              <w:pStyle w:val="Stilparagrafnormal"/>
              <w:ind w:firstLine="0"/>
              <w:jc w:val="center"/>
              <w:rPr>
                <w:sz w:val="14"/>
                <w:szCs w:val="14"/>
              </w:rPr>
            </w:pPr>
            <w:r>
              <w:rPr>
                <w:sz w:val="14"/>
                <w:szCs w:val="14"/>
              </w:rPr>
              <w:t>93</w:t>
            </w:r>
          </w:p>
        </w:tc>
        <w:tc>
          <w:tcPr>
            <w:tcW w:w="425" w:type="dxa"/>
            <w:shd w:val="clear" w:color="auto" w:fill="auto"/>
          </w:tcPr>
          <w:p>
            <w:pPr>
              <w:pStyle w:val="Stilparagrafnormal"/>
              <w:ind w:firstLine="0"/>
              <w:jc w:val="center"/>
              <w:rPr>
                <w:sz w:val="14"/>
                <w:szCs w:val="14"/>
              </w:rPr>
            </w:pPr>
            <w:r>
              <w:rPr>
                <w:sz w:val="14"/>
                <w:szCs w:val="14"/>
              </w:rPr>
              <w:t>0</w:t>
            </w:r>
          </w:p>
        </w:tc>
        <w:tc>
          <w:tcPr>
            <w:tcW w:w="496" w:type="dxa"/>
            <w:shd w:val="clear" w:color="auto" w:fill="auto"/>
          </w:tcPr>
          <w:p>
            <w:pPr>
              <w:pStyle w:val="Stilparagrafnormal"/>
              <w:ind w:firstLine="0"/>
              <w:jc w:val="center"/>
              <w:rPr>
                <w:sz w:val="14"/>
                <w:szCs w:val="14"/>
              </w:rPr>
            </w:pPr>
            <w:r>
              <w:rPr>
                <w:sz w:val="14"/>
                <w:szCs w:val="14"/>
              </w:rPr>
              <w:t>0</w:t>
            </w:r>
          </w:p>
        </w:tc>
      </w:tr>
    </w:tbl>
    <w:p>
      <w:pPr>
        <w:pStyle w:val="Stilparagrafnormal"/>
        <w:spacing w:before="120"/>
        <w:ind w:firstLine="0"/>
        <w:rPr>
          <w:sz w:val="16"/>
          <w:szCs w:val="16"/>
        </w:rPr>
      </w:pPr>
      <w:r>
        <w:rPr>
          <w:sz w:val="18"/>
          <w:szCs w:val="18"/>
        </w:rPr>
        <w:t xml:space="preserve">Note: </w:t>
      </w:r>
      <w:proofErr w:type="spellStart"/>
      <w:r>
        <w:rPr>
          <w:sz w:val="16"/>
          <w:szCs w:val="16"/>
        </w:rPr>
        <w:t>FA</w:t>
      </w:r>
      <w:r>
        <w:rPr>
          <w:sz w:val="16"/>
          <w:szCs w:val="16"/>
          <w:vertAlign w:val="subscript"/>
        </w:rPr>
        <w:t>ground</w:t>
      </w:r>
      <w:proofErr w:type="spellEnd"/>
      <w:r>
        <w:rPr>
          <w:sz w:val="16"/>
          <w:szCs w:val="16"/>
          <w:vertAlign w:val="subscript"/>
        </w:rPr>
        <w:t xml:space="preserve"> </w:t>
      </w:r>
      <w:r>
        <w:rPr>
          <w:sz w:val="16"/>
          <w:szCs w:val="16"/>
        </w:rPr>
        <w:t xml:space="preserve">earlier than </w:t>
      </w:r>
      <w:proofErr w:type="spellStart"/>
      <w:proofErr w:type="gramStart"/>
      <w:r>
        <w:rPr>
          <w:sz w:val="16"/>
          <w:szCs w:val="16"/>
        </w:rPr>
        <w:t>FA</w:t>
      </w:r>
      <w:r>
        <w:rPr>
          <w:sz w:val="16"/>
          <w:szCs w:val="16"/>
          <w:vertAlign w:val="subscript"/>
        </w:rPr>
        <w:t>air</w:t>
      </w:r>
      <w:proofErr w:type="spellEnd"/>
      <w:r>
        <w:rPr>
          <w:sz w:val="16"/>
          <w:szCs w:val="16"/>
          <w:vertAlign w:val="subscript"/>
        </w:rPr>
        <w:t xml:space="preserve">  </w:t>
      </w:r>
      <w:r>
        <w:rPr>
          <w:sz w:val="16"/>
          <w:szCs w:val="16"/>
        </w:rPr>
        <w:t>and</w:t>
      </w:r>
      <w:proofErr w:type="gramEnd"/>
      <w:r>
        <w:rPr>
          <w:sz w:val="16"/>
          <w:szCs w:val="16"/>
        </w:rPr>
        <w:t xml:space="preserve"> </w:t>
      </w:r>
      <w:proofErr w:type="spellStart"/>
      <w:r>
        <w:rPr>
          <w:sz w:val="16"/>
          <w:szCs w:val="16"/>
        </w:rPr>
        <w:t>FA</w:t>
      </w:r>
      <w:r>
        <w:rPr>
          <w:sz w:val="16"/>
          <w:szCs w:val="16"/>
          <w:vertAlign w:val="subscript"/>
        </w:rPr>
        <w:t>air</w:t>
      </w:r>
      <w:proofErr w:type="spellEnd"/>
      <w:r>
        <w:rPr>
          <w:sz w:val="16"/>
          <w:szCs w:val="16"/>
          <w:vertAlign w:val="subscript"/>
        </w:rPr>
        <w:t xml:space="preserve"> </w:t>
      </w:r>
      <w:r>
        <w:rPr>
          <w:sz w:val="16"/>
          <w:szCs w:val="16"/>
        </w:rPr>
        <w:t xml:space="preserve">earlier than </w:t>
      </w:r>
      <w:proofErr w:type="spellStart"/>
      <w:r>
        <w:rPr>
          <w:sz w:val="16"/>
          <w:szCs w:val="16"/>
        </w:rPr>
        <w:t>FA</w:t>
      </w:r>
      <w:r>
        <w:rPr>
          <w:sz w:val="16"/>
          <w:szCs w:val="16"/>
          <w:vertAlign w:val="subscript"/>
        </w:rPr>
        <w:t>ground</w:t>
      </w:r>
      <w:proofErr w:type="spellEnd"/>
      <w:r>
        <w:rPr>
          <w:sz w:val="16"/>
          <w:szCs w:val="16"/>
        </w:rPr>
        <w:t xml:space="preserve"> indicate the maximum delay (days) between the two onsets/offsets; </w:t>
      </w:r>
      <w:proofErr w:type="spellStart"/>
      <w:r>
        <w:rPr>
          <w:sz w:val="16"/>
          <w:szCs w:val="16"/>
        </w:rPr>
        <w:t>FA</w:t>
      </w:r>
      <w:r>
        <w:rPr>
          <w:sz w:val="16"/>
          <w:szCs w:val="16"/>
          <w:vertAlign w:val="subscript"/>
        </w:rPr>
        <w:t>air</w:t>
      </w:r>
      <w:proofErr w:type="spellEnd"/>
      <w:r>
        <w:rPr>
          <w:sz w:val="16"/>
          <w:szCs w:val="16"/>
          <w:vertAlign w:val="subscript"/>
        </w:rPr>
        <w:t xml:space="preserve"> </w:t>
      </w:r>
      <w:r>
        <w:rPr>
          <w:sz w:val="16"/>
          <w:szCs w:val="16"/>
        </w:rPr>
        <w:t xml:space="preserve">= </w:t>
      </w:r>
      <w:proofErr w:type="spellStart"/>
      <w:r>
        <w:rPr>
          <w:sz w:val="16"/>
          <w:szCs w:val="16"/>
        </w:rPr>
        <w:t>FA</w:t>
      </w:r>
      <w:r>
        <w:rPr>
          <w:sz w:val="16"/>
          <w:szCs w:val="16"/>
          <w:vertAlign w:val="subscript"/>
        </w:rPr>
        <w:t>ground</w:t>
      </w:r>
      <w:proofErr w:type="spellEnd"/>
      <w:r>
        <w:rPr>
          <w:sz w:val="16"/>
          <w:szCs w:val="16"/>
        </w:rPr>
        <w:t xml:space="preserve"> represents the number of cases with simultaneous occurrence of frost in the air and on the ground.</w:t>
      </w:r>
    </w:p>
    <w:p>
      <w:pPr>
        <w:spacing w:after="0" w:line="240" w:lineRule="auto"/>
        <w:ind w:left="284"/>
        <w:jc w:val="both"/>
        <w:rPr>
          <w:rFonts w:ascii="Times New Roman" w:hAnsi="Times New Roman" w:cs="Times New Roman"/>
          <w:color w:val="000000" w:themeColor="text1"/>
          <w:lang w:val="en-US"/>
        </w:rPr>
      </w:pPr>
      <w:r>
        <w:rPr>
          <w:rFonts w:ascii="Times New Roman" w:hAnsi="Times New Roman" w:cs="Times New Roman"/>
          <w:noProof/>
          <w:color w:val="000000" w:themeColor="text1"/>
          <w:lang w:val="en-GB" w:eastAsia="en-GB"/>
        </w:rPr>
        <w:lastRenderedPageBreak/>
        <mc:AlternateContent>
          <mc:Choice Requires="wpg">
            <w:drawing>
              <wp:anchor distT="0" distB="0" distL="114300" distR="114300" simplePos="0" relativeHeight="251658240" behindDoc="0" locked="0" layoutInCell="1" allowOverlap="1">
                <wp:simplePos x="0" y="0"/>
                <wp:positionH relativeFrom="column">
                  <wp:posOffset>-22860</wp:posOffset>
                </wp:positionH>
                <wp:positionV relativeFrom="paragraph">
                  <wp:posOffset>397238</wp:posOffset>
                </wp:positionV>
                <wp:extent cx="2026920" cy="2071370"/>
                <wp:effectExtent l="0" t="0" r="11430" b="5080"/>
                <wp:wrapSquare wrapText="bothSides"/>
                <wp:docPr id="9" name="Group 9"/>
                <wp:cNvGraphicFramePr/>
                <a:graphic xmlns:a="http://schemas.openxmlformats.org/drawingml/2006/main">
                  <a:graphicData uri="http://schemas.microsoft.com/office/word/2010/wordprocessingGroup">
                    <wpg:wgp>
                      <wpg:cNvGrpSpPr/>
                      <wpg:grpSpPr>
                        <a:xfrm>
                          <a:off x="0" y="0"/>
                          <a:ext cx="2026920" cy="2071370"/>
                          <a:chOff x="0" y="0"/>
                          <a:chExt cx="2026920" cy="2071370"/>
                        </a:xfrm>
                      </wpg:grpSpPr>
                      <wpg:graphicFrame>
                        <wpg:cNvPr id="3" name="Diagram 3"/>
                        <wpg:cNvFrPr/>
                        <wpg:xfrm>
                          <a:off x="0" y="0"/>
                          <a:ext cx="2026920" cy="1375410"/>
                        </wpg:xfrm>
                        <a:graphic>
                          <a:graphicData uri="http://schemas.openxmlformats.org/drawingml/2006/chart">
                            <c:chart xmlns:c="http://schemas.openxmlformats.org/drawingml/2006/chart" xmlns:r="http://schemas.openxmlformats.org/officeDocument/2006/relationships" r:id="rId9"/>
                          </a:graphicData>
                        </a:graphic>
                      </wpg:graphicFrame>
                      <wps:wsp>
                        <wps:cNvPr id="217" name="Text Box 2"/>
                        <wps:cNvSpPr txBox="1">
                          <a:spLocks noChangeArrowheads="1"/>
                        </wps:cNvSpPr>
                        <wps:spPr bwMode="auto">
                          <a:xfrm>
                            <a:off x="0" y="1386840"/>
                            <a:ext cx="2026920" cy="684530"/>
                          </a:xfrm>
                          <a:prstGeom prst="rect">
                            <a:avLst/>
                          </a:prstGeom>
                          <a:noFill/>
                          <a:ln w="9525">
                            <a:noFill/>
                            <a:miter lim="800000"/>
                            <a:headEnd/>
                            <a:tailEnd/>
                          </a:ln>
                        </wps:spPr>
                        <wps:txbx>
                          <w:txbxContent>
                            <w:p>
                              <w:pPr>
                                <w:spacing w:after="0" w:line="240" w:lineRule="auto"/>
                                <w:jc w:val="both"/>
                                <w:rPr>
                                  <w:rFonts w:ascii="Times New Roman" w:hAnsi="Times New Roman" w:cs="Times New Roman"/>
                                  <w:b/>
                                  <w:i/>
                                  <w:sz w:val="20"/>
                                  <w:szCs w:val="20"/>
                                  <w:lang w:val="en-US"/>
                                </w:rPr>
                              </w:pPr>
                              <w:r>
                                <w:rPr>
                                  <w:rFonts w:ascii="Times New Roman" w:hAnsi="Times New Roman" w:cs="Times New Roman"/>
                                  <w:b/>
                                  <w:i/>
                                  <w:sz w:val="20"/>
                                  <w:szCs w:val="20"/>
                                  <w:lang w:val="en-US"/>
                                </w:rPr>
                                <w:t>Fig. 2. In case of wrapped figures, the title should be in a textbox placed below the figure and they should be grouped.</w:t>
                              </w:r>
                            </w:p>
                          </w:txbxContent>
                        </wps:txbx>
                        <wps:bodyPr rot="0" vert="horz" wrap="square" lIns="91440" tIns="45720" rIns="91440" bIns="45720" anchor="t" anchorCtr="0">
                          <a:spAutoFit/>
                        </wps:bodyPr>
                      </wps:wsp>
                    </wpg:wgp>
                  </a:graphicData>
                </a:graphic>
              </wp:anchor>
            </w:drawing>
          </mc:Choice>
          <mc:Fallback>
            <w:pict>
              <v:group id="Group 9" o:spid="_x0000_s1026" style="position:absolute;left:0;text-align:left;margin-left:-1.8pt;margin-top:31.3pt;width:159.6pt;height:163.1pt;z-index:251658240" coordsize="20269,2071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s1027" type="#_x0000_t75" style="position:absolute;left:-60;top:-60;width:20359;height:138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">
                  <v:imagedata r:id="rId10" o:title=""/>
                  <o:lock v:ext="edit" aspectratio="f"/>
                </v:shape>
                <v:shapetype id="_x0000_t202" coordsize="21600,21600" o:spt="202" path="m,l,21600r21600,l21600,xe">
                  <v:stroke joinstyle="miter"/>
                  <v:path gradientshapeok="t" o:connecttype="rect"/>
                </v:shapetype>
                <v:shape id="Text Box 2" o:spid="_x0000_s1028" type="#_x0000_t202" style="position:absolute;top:13868;width:20269;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pPr>
                          <w:spacing w:after="0" w:line="240" w:lineRule="auto"/>
                          <w:jc w:val="both"/>
                          <w:rPr>
                            <w:rFonts w:ascii="Times New Roman" w:hAnsi="Times New Roman" w:cs="Times New Roman"/>
                            <w:b/>
                            <w:i/>
                            <w:sz w:val="20"/>
                            <w:szCs w:val="20"/>
                            <w:lang w:val="en-US"/>
                          </w:rPr>
                        </w:pPr>
                        <w:r>
                          <w:rPr>
                            <w:rFonts w:ascii="Times New Roman" w:hAnsi="Times New Roman" w:cs="Times New Roman"/>
                            <w:b/>
                            <w:i/>
                            <w:sz w:val="20"/>
                            <w:szCs w:val="20"/>
                            <w:lang w:val="en-US"/>
                          </w:rPr>
                          <w:t>Fig. 2. In case of wrapped figures, the title should be in a textbox placed below the figure and they should be grouped.</w:t>
                        </w:r>
                      </w:p>
                    </w:txbxContent>
                  </v:textbox>
                </v:shape>
                <w10:wrap type="square"/>
              </v:group>
            </w:pict>
          </mc:Fallback>
        </mc:AlternateContent>
      </w:r>
      <w:r>
        <w:rPr>
          <w:rFonts w:ascii="Times New Roman" w:hAnsi="Times New Roman" w:cs="Times New Roman"/>
          <w:color w:val="000000" w:themeColor="text1"/>
          <w:lang w:val="en-US"/>
        </w:rPr>
        <w:t>Results, results, results,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xml:space="preserve">, results, results, results, results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xml:space="preserve">, results, results, results, results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xml:space="preserve">, results, results, results, results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xml:space="preserve">, results, results, results, results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xml:space="preserve">, results, results, results, results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xml:space="preserve">, results, results, results, results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results</w:t>
      </w:r>
      <w:proofErr w:type="spellEnd"/>
      <w:r>
        <w:rPr>
          <w:rFonts w:ascii="Times New Roman" w:hAnsi="Times New Roman" w:cs="Times New Roman"/>
          <w:color w:val="000000" w:themeColor="text1"/>
          <w:lang w:val="en-US"/>
        </w:rPr>
        <w:t>, results, results</w:t>
      </w:r>
    </w:p>
    <w:p>
      <w:pPr>
        <w:spacing w:after="0" w:line="240" w:lineRule="auto"/>
        <w:ind w:left="284"/>
        <w:jc w:val="both"/>
        <w:rPr>
          <w:rFonts w:ascii="Times New Roman" w:hAnsi="Times New Roman" w:cs="Times New Roman"/>
          <w:color w:val="000000" w:themeColor="text1"/>
          <w:lang w:val="en-US"/>
        </w:rPr>
      </w:pPr>
    </w:p>
    <w:p>
      <w:pPr>
        <w:spacing w:after="0" w:line="240" w:lineRule="auto"/>
        <w:ind w:left="284" w:firstLine="720"/>
        <w:jc w:val="both"/>
        <w:rPr>
          <w:rFonts w:ascii="Times New Roman" w:hAnsi="Times New Roman" w:cs="Times New Roman"/>
          <w:color w:val="000000" w:themeColor="text1"/>
          <w:lang w:val="en-US"/>
        </w:rPr>
      </w:pPr>
      <w:bookmarkStart w:id="0" w:name="_GoBack"/>
      <w:bookmarkEnd w:id="0"/>
      <w:r>
        <w:rPr>
          <w:rFonts w:ascii="Times New Roman" w:hAnsi="Times New Roman" w:cs="Times New Roman"/>
          <w:color w:val="000000" w:themeColor="text1"/>
          <w:lang w:val="en-US"/>
        </w:rPr>
        <w:t xml:space="preserve">  </w:t>
      </w:r>
    </w:p>
    <w:p>
      <w:pPr>
        <w:spacing w:after="0" w:line="240" w:lineRule="auto"/>
        <w:ind w:left="284"/>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5. CONCLUSIONS</w:t>
      </w:r>
    </w:p>
    <w:p>
      <w:pPr>
        <w:spacing w:after="0" w:line="240" w:lineRule="auto"/>
        <w:ind w:left="284"/>
        <w:jc w:val="both"/>
        <w:rPr>
          <w:rFonts w:ascii="Times New Roman" w:hAnsi="Times New Roman" w:cs="Times New Roman"/>
          <w:b/>
          <w:color w:val="000000" w:themeColor="text1"/>
          <w:lang w:val="en-US"/>
        </w:rPr>
      </w:pPr>
    </w:p>
    <w:p>
      <w:pPr>
        <w:spacing w:after="0" w:line="240" w:lineRule="auto"/>
        <w:ind w:firstLine="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This section should present not only the summary of the results, but also implication of the results obtained limitation of the study, as well as further development of the research (if the case).  </w:t>
      </w:r>
    </w:p>
    <w:p>
      <w:pPr>
        <w:spacing w:after="0" w:line="240" w:lineRule="auto"/>
        <w:ind w:firstLine="284"/>
        <w:jc w:val="both"/>
        <w:rPr>
          <w:rFonts w:ascii="Times New Roman" w:hAnsi="Times New Roman" w:cs="Times New Roman"/>
          <w:b/>
          <w:color w:val="000000" w:themeColor="text1"/>
          <w:lang w:val="en-US"/>
        </w:rPr>
      </w:pPr>
    </w:p>
    <w:p>
      <w:pPr>
        <w:spacing w:after="0" w:line="240" w:lineRule="auto"/>
        <w:ind w:firstLine="284"/>
        <w:jc w:val="both"/>
        <w:rPr>
          <w:rFonts w:ascii="Times New Roman Bold" w:hAnsi="Times New Roman Bold" w:cs="Times New Roman"/>
          <w:b/>
          <w:caps/>
          <w:color w:val="000000" w:themeColor="text1"/>
          <w:lang w:val="en-US"/>
        </w:rPr>
      </w:pPr>
      <w:r>
        <w:rPr>
          <w:rFonts w:ascii="Times New Roman Bold" w:hAnsi="Times New Roman Bold" w:cs="Times New Roman"/>
          <w:b/>
          <w:caps/>
          <w:color w:val="000000" w:themeColor="text1"/>
          <w:lang w:val="en-US"/>
        </w:rPr>
        <w:t>Acknowledgements</w:t>
      </w:r>
    </w:p>
    <w:p>
      <w:pPr>
        <w:spacing w:after="0" w:line="240" w:lineRule="auto"/>
        <w:ind w:firstLine="284"/>
        <w:jc w:val="both"/>
        <w:rPr>
          <w:rFonts w:ascii="Times New Roman" w:hAnsi="Times New Roman" w:cs="Times New Roman"/>
          <w:b/>
          <w:color w:val="000000" w:themeColor="text1"/>
          <w:lang w:val="en-US"/>
        </w:rPr>
      </w:pPr>
    </w:p>
    <w:p>
      <w:pPr>
        <w:spacing w:after="0" w:line="240" w:lineRule="auto"/>
        <w:ind w:firstLine="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The authors should mention the number of the grant in case the research was developed under the framework of the research project, the data sources as well as private persons for specific/technical support (English language, graphical support etc.)</w:t>
      </w:r>
    </w:p>
    <w:p>
      <w:pPr>
        <w:spacing w:after="0" w:line="240" w:lineRule="auto"/>
        <w:ind w:left="284"/>
        <w:jc w:val="both"/>
        <w:rPr>
          <w:rFonts w:ascii="Times New Roman" w:hAnsi="Times New Roman" w:cs="Times New Roman"/>
          <w:color w:val="000000" w:themeColor="text1"/>
          <w:lang w:val="en-GB"/>
        </w:rPr>
      </w:pPr>
    </w:p>
    <w:p>
      <w:pPr>
        <w:spacing w:after="0" w:line="240" w:lineRule="auto"/>
        <w:ind w:left="284"/>
        <w:jc w:val="both"/>
        <w:rPr>
          <w:rFonts w:ascii="Times New Roman Bold" w:hAnsi="Times New Roman Bold" w:cs="Times New Roman"/>
          <w:b/>
          <w:caps/>
          <w:color w:val="000000" w:themeColor="text1"/>
        </w:rPr>
      </w:pPr>
      <w:r>
        <w:rPr>
          <w:rFonts w:ascii="Times New Roman Bold" w:hAnsi="Times New Roman Bold" w:cs="Times New Roman"/>
          <w:b/>
          <w:caps/>
          <w:color w:val="000000" w:themeColor="text1"/>
        </w:rPr>
        <w:t>References</w:t>
      </w:r>
    </w:p>
    <w:p>
      <w:pPr>
        <w:spacing w:after="0" w:line="240" w:lineRule="auto"/>
        <w:ind w:left="284"/>
        <w:jc w:val="both"/>
        <w:rPr>
          <w:rFonts w:ascii="Times New Roman" w:hAnsi="Times New Roman" w:cs="Times New Roman"/>
          <w:b/>
          <w:color w:val="FF0000"/>
          <w:sz w:val="24"/>
          <w:szCs w:val="24"/>
        </w:rPr>
      </w:pPr>
    </w:p>
    <w:p>
      <w:pPr>
        <w:pStyle w:val="ListParagraph"/>
        <w:numPr>
          <w:ilvl w:val="0"/>
          <w:numId w:val="7"/>
        </w:numPr>
        <w:autoSpaceDE w:val="0"/>
        <w:autoSpaceDN w:val="0"/>
        <w:adjustRightInd w:val="0"/>
        <w:spacing w:after="0" w:line="240" w:lineRule="auto"/>
        <w:ind w:left="568" w:hanging="284"/>
        <w:jc w:val="both"/>
        <w:rPr>
          <w:rFonts w:ascii="Times New Roman" w:eastAsia="TimesNewRomanPSMT" w:hAnsi="Times New Roman" w:cs="Times New Roman"/>
          <w:color w:val="000000" w:themeColor="text1"/>
          <w:sz w:val="20"/>
          <w:szCs w:val="20"/>
        </w:rPr>
      </w:pPr>
      <w:r>
        <w:rPr>
          <w:rFonts w:ascii="Times New Roman" w:eastAsia="TimesNewRomanPS-ItalicMT" w:hAnsi="Times New Roman" w:cs="Times New Roman"/>
          <w:iCs/>
          <w:color w:val="000000" w:themeColor="text1"/>
          <w:sz w:val="20"/>
          <w:szCs w:val="20"/>
        </w:rPr>
        <w:t>Dunkel Z., Kozma F.</w:t>
      </w:r>
      <w:r>
        <w:rPr>
          <w:rFonts w:ascii="Times New Roman" w:eastAsia="TimesNewRomanPSMT" w:hAnsi="Times New Roman" w:cs="Times New Roman"/>
          <w:color w:val="000000" w:themeColor="text1"/>
          <w:sz w:val="20"/>
          <w:szCs w:val="20"/>
        </w:rPr>
        <w:t xml:space="preserve"> (1981), A szőlő téli kritikus hőmérsékleti értékeinek területi eloszlása és gyakorisága Magyarországon. </w:t>
      </w:r>
      <w:r>
        <w:rPr>
          <w:rFonts w:ascii="Times New Roman" w:eastAsia="TimesNewRomanPS-ItalicMT" w:hAnsi="Times New Roman" w:cs="Times New Roman"/>
          <w:i/>
          <w:iCs/>
          <w:color w:val="000000" w:themeColor="text1"/>
          <w:sz w:val="20"/>
          <w:szCs w:val="20"/>
        </w:rPr>
        <w:t>Légkör</w:t>
      </w:r>
      <w:r>
        <w:rPr>
          <w:rFonts w:ascii="Times New Roman" w:eastAsia="TimesNewRomanPS-ItalicMT" w:hAnsi="Times New Roman" w:cs="Times New Roman"/>
          <w:iCs/>
          <w:color w:val="000000" w:themeColor="text1"/>
          <w:sz w:val="20"/>
          <w:szCs w:val="20"/>
        </w:rPr>
        <w:t xml:space="preserve"> </w:t>
      </w:r>
      <w:r>
        <w:rPr>
          <w:rFonts w:ascii="Times New Roman" w:eastAsia="TimesNewRomanPS-ItalicMT" w:hAnsi="Times New Roman" w:cs="Times New Roman"/>
          <w:b/>
          <w:iCs/>
          <w:color w:val="000000" w:themeColor="text1"/>
          <w:sz w:val="20"/>
          <w:szCs w:val="20"/>
        </w:rPr>
        <w:t>26</w:t>
      </w:r>
      <w:r>
        <w:rPr>
          <w:rFonts w:ascii="Times New Roman" w:eastAsia="TimesNewRomanPS-ItalicMT" w:hAnsi="Times New Roman" w:cs="Times New Roman"/>
          <w:iCs/>
          <w:color w:val="000000" w:themeColor="text1"/>
          <w:sz w:val="20"/>
          <w:szCs w:val="20"/>
        </w:rPr>
        <w:t>(2)</w:t>
      </w:r>
      <w:r>
        <w:rPr>
          <w:rFonts w:ascii="Times New Roman" w:eastAsia="TimesNewRomanPSMT" w:hAnsi="Times New Roman" w:cs="Times New Roman"/>
          <w:color w:val="000000" w:themeColor="text1"/>
          <w:sz w:val="20"/>
          <w:szCs w:val="20"/>
        </w:rPr>
        <w:t>, 13–15. (in Hungarian)</w:t>
      </w:r>
    </w:p>
    <w:p>
      <w:pPr>
        <w:pStyle w:val="BodyText"/>
        <w:numPr>
          <w:ilvl w:val="0"/>
          <w:numId w:val="7"/>
        </w:numPr>
        <w:spacing w:after="0" w:line="240" w:lineRule="auto"/>
        <w:ind w:left="568" w:hanging="284"/>
        <w:jc w:val="both"/>
        <w:rPr>
          <w:rFonts w:ascii="Times New Roman" w:eastAsia="Times New Roman" w:hAnsi="Times New Roman"/>
          <w:color w:val="000000" w:themeColor="text1"/>
          <w:szCs w:val="20"/>
          <w:lang w:eastAsia="en-GB"/>
        </w:rPr>
      </w:pPr>
      <w:proofErr w:type="spellStart"/>
      <w:r>
        <w:rPr>
          <w:rFonts w:ascii="Times New Roman" w:hAnsi="Times New Roman"/>
          <w:szCs w:val="20"/>
        </w:rPr>
        <w:t>Enete</w:t>
      </w:r>
      <w:proofErr w:type="spellEnd"/>
      <w:r>
        <w:rPr>
          <w:rFonts w:ascii="Times New Roman" w:hAnsi="Times New Roman"/>
          <w:szCs w:val="20"/>
        </w:rPr>
        <w:t xml:space="preserve"> A.A., </w:t>
      </w:r>
      <w:proofErr w:type="spellStart"/>
      <w:r>
        <w:rPr>
          <w:rFonts w:ascii="Times New Roman" w:hAnsi="Times New Roman"/>
          <w:szCs w:val="20"/>
        </w:rPr>
        <w:t>Amusa</w:t>
      </w:r>
      <w:proofErr w:type="spellEnd"/>
      <w:r>
        <w:rPr>
          <w:rFonts w:ascii="Times New Roman" w:hAnsi="Times New Roman"/>
          <w:szCs w:val="20"/>
        </w:rPr>
        <w:t xml:space="preserve"> T.A. (2010), Challenges of agricultural adaptation to climate change in Nigeria: a synthesis from the literature», field actions science reports [online], URL</w:t>
      </w:r>
      <w:r>
        <w:rPr>
          <w:rFonts w:ascii="Times New Roman" w:hAnsi="Times New Roman"/>
          <w:color w:val="000000" w:themeColor="text1"/>
          <w:szCs w:val="20"/>
        </w:rPr>
        <w:t xml:space="preserve">: </w:t>
      </w:r>
      <w:r>
        <w:rPr>
          <w:rStyle w:val="refsource"/>
          <w:rFonts w:ascii="Times New Roman" w:hAnsi="Times New Roman"/>
          <w:color w:val="000000" w:themeColor="text1"/>
          <w:szCs w:val="20"/>
        </w:rPr>
        <w:t>http://factsreports.revues.org/678</w:t>
      </w:r>
      <w:r>
        <w:rPr>
          <w:rStyle w:val="refsource"/>
          <w:rFonts w:ascii="Times New Roman" w:eastAsia="Times New Roman" w:hAnsi="Times New Roman"/>
          <w:color w:val="000000" w:themeColor="text1"/>
          <w:szCs w:val="20"/>
          <w:lang w:eastAsia="en-GB"/>
        </w:rPr>
        <w:t>. Accessed on 02.01.2010</w:t>
      </w:r>
    </w:p>
    <w:p>
      <w:pPr>
        <w:pStyle w:val="BodyText"/>
        <w:numPr>
          <w:ilvl w:val="0"/>
          <w:numId w:val="7"/>
        </w:numPr>
        <w:spacing w:after="0" w:line="240" w:lineRule="auto"/>
        <w:ind w:left="568" w:hanging="284"/>
        <w:jc w:val="both"/>
        <w:rPr>
          <w:rFonts w:ascii="Times New Roman" w:hAnsi="Times New Roman"/>
          <w:bCs/>
          <w:color w:val="000000" w:themeColor="text1"/>
          <w:szCs w:val="20"/>
        </w:rPr>
      </w:pPr>
      <w:r>
        <w:rPr>
          <w:rFonts w:ascii="Times New Roman" w:hAnsi="Times New Roman"/>
          <w:color w:val="000000" w:themeColor="text1"/>
          <w:szCs w:val="20"/>
        </w:rPr>
        <w:t xml:space="preserve">IMAJ (2017), Iran’s Ministry of Agriculture Jihad, Tehran, Iran. </w:t>
      </w:r>
      <w:hyperlink r:id="rId11" w:tgtFrame="_blank" w:history="1">
        <w:r>
          <w:rPr>
            <w:rStyle w:val="refsource"/>
            <w:rFonts w:ascii="Times New Roman" w:hAnsi="Times New Roman"/>
            <w:color w:val="000000" w:themeColor="text1"/>
            <w:szCs w:val="20"/>
          </w:rPr>
          <w:t>www.maj.ir</w:t>
        </w:r>
      </w:hyperlink>
      <w:r>
        <w:rPr>
          <w:rStyle w:val="externalref"/>
          <w:rFonts w:ascii="Times New Roman" w:hAnsi="Times New Roman"/>
          <w:color w:val="000000" w:themeColor="text1"/>
          <w:szCs w:val="20"/>
        </w:rPr>
        <w:t>. Accessed on 31.12.2017.</w:t>
      </w:r>
      <w:r>
        <w:rPr>
          <w:rFonts w:ascii="Times New Roman" w:eastAsia="Times New Roman" w:hAnsi="Times New Roman"/>
          <w:color w:val="000000" w:themeColor="text1"/>
          <w:szCs w:val="20"/>
          <w:lang w:eastAsia="en-GB"/>
        </w:rPr>
        <w:t xml:space="preserve"> </w:t>
      </w:r>
    </w:p>
    <w:p>
      <w:pPr>
        <w:pStyle w:val="BodyText"/>
        <w:numPr>
          <w:ilvl w:val="0"/>
          <w:numId w:val="7"/>
        </w:numPr>
        <w:spacing w:after="0" w:line="240" w:lineRule="auto"/>
        <w:ind w:left="568" w:hanging="284"/>
        <w:jc w:val="both"/>
        <w:rPr>
          <w:rFonts w:ascii="Times New Roman" w:eastAsia="Times New Roman" w:hAnsi="Times New Roman"/>
          <w:color w:val="000000" w:themeColor="text1"/>
          <w:szCs w:val="20"/>
          <w:lang w:val="en-GB" w:eastAsia="en-GB"/>
        </w:rPr>
      </w:pPr>
      <w:proofErr w:type="spellStart"/>
      <w:r>
        <w:rPr>
          <w:rFonts w:ascii="Times New Roman" w:eastAsia="Times New Roman" w:hAnsi="Times New Roman"/>
          <w:color w:val="000000" w:themeColor="text1"/>
          <w:szCs w:val="20"/>
          <w:lang w:val="en-GB" w:eastAsia="en-GB"/>
        </w:rPr>
        <w:t>Micu</w:t>
      </w:r>
      <w:proofErr w:type="spellEnd"/>
      <w:r>
        <w:rPr>
          <w:rFonts w:ascii="Times New Roman" w:eastAsia="Times New Roman" w:hAnsi="Times New Roman"/>
          <w:color w:val="000000" w:themeColor="text1"/>
          <w:szCs w:val="20"/>
          <w:lang w:val="en-GB" w:eastAsia="en-GB"/>
        </w:rPr>
        <w:t xml:space="preserve"> D.M., </w:t>
      </w:r>
      <w:proofErr w:type="spellStart"/>
      <w:r>
        <w:rPr>
          <w:rFonts w:ascii="Times New Roman" w:eastAsia="Times New Roman" w:hAnsi="Times New Roman"/>
          <w:color w:val="000000" w:themeColor="text1"/>
          <w:szCs w:val="20"/>
          <w:lang w:val="en-GB" w:eastAsia="en-GB"/>
        </w:rPr>
        <w:t>Dumitrescu</w:t>
      </w:r>
      <w:proofErr w:type="spellEnd"/>
      <w:r>
        <w:rPr>
          <w:rFonts w:ascii="Times New Roman" w:eastAsia="Times New Roman" w:hAnsi="Times New Roman"/>
          <w:color w:val="000000" w:themeColor="text1"/>
          <w:szCs w:val="20"/>
          <w:lang w:val="en-GB" w:eastAsia="en-GB"/>
        </w:rPr>
        <w:t xml:space="preserve"> A., Cheval S., </w:t>
      </w:r>
      <w:proofErr w:type="spellStart"/>
      <w:r>
        <w:rPr>
          <w:rFonts w:ascii="Times New Roman" w:eastAsia="Times New Roman" w:hAnsi="Times New Roman"/>
          <w:color w:val="000000" w:themeColor="text1"/>
          <w:szCs w:val="20"/>
          <w:lang w:val="en-GB" w:eastAsia="en-GB"/>
        </w:rPr>
        <w:t>Birsan</w:t>
      </w:r>
      <w:proofErr w:type="spellEnd"/>
      <w:r>
        <w:rPr>
          <w:rFonts w:ascii="Times New Roman" w:eastAsia="Times New Roman" w:hAnsi="Times New Roman"/>
          <w:color w:val="000000" w:themeColor="text1"/>
          <w:szCs w:val="20"/>
          <w:lang w:val="en-GB" w:eastAsia="en-GB"/>
        </w:rPr>
        <w:t xml:space="preserve"> M.V. (2015), </w:t>
      </w:r>
      <w:r>
        <w:rPr>
          <w:rFonts w:ascii="Times New Roman" w:eastAsia="Times New Roman" w:hAnsi="Times New Roman"/>
          <w:bCs/>
          <w:i/>
          <w:color w:val="000000" w:themeColor="text1"/>
          <w:kern w:val="36"/>
          <w:szCs w:val="20"/>
          <w:lang w:val="en-GB" w:eastAsia="en-GB"/>
        </w:rPr>
        <w:t>Climate of the Romanian Carpathians. Variability and Trends</w:t>
      </w:r>
      <w:r>
        <w:rPr>
          <w:rFonts w:ascii="Times New Roman" w:eastAsia="Times New Roman" w:hAnsi="Times New Roman"/>
          <w:bCs/>
          <w:color w:val="000000" w:themeColor="text1"/>
          <w:kern w:val="36"/>
          <w:szCs w:val="20"/>
          <w:lang w:val="en-GB" w:eastAsia="en-GB"/>
        </w:rPr>
        <w:t xml:space="preserve">, Springer. Cham, </w:t>
      </w:r>
      <w:proofErr w:type="spellStart"/>
      <w:r>
        <w:rPr>
          <w:rFonts w:ascii="Times New Roman" w:eastAsia="Times New Roman" w:hAnsi="Times New Roman"/>
          <w:bCs/>
          <w:color w:val="000000" w:themeColor="text1"/>
          <w:kern w:val="36"/>
          <w:szCs w:val="20"/>
          <w:lang w:val="en-GB" w:eastAsia="en-GB"/>
        </w:rPr>
        <w:t>Elveția</w:t>
      </w:r>
      <w:proofErr w:type="spellEnd"/>
      <w:r>
        <w:rPr>
          <w:rFonts w:ascii="Times New Roman" w:eastAsia="Times New Roman" w:hAnsi="Times New Roman"/>
          <w:bCs/>
          <w:color w:val="000000" w:themeColor="text1"/>
          <w:kern w:val="36"/>
          <w:szCs w:val="20"/>
          <w:lang w:val="en-GB" w:eastAsia="en-GB"/>
        </w:rPr>
        <w:t xml:space="preserve"> DOI: </w:t>
      </w:r>
      <w:r>
        <w:rPr>
          <w:rFonts w:ascii="Times New Roman" w:eastAsia="Times New Roman" w:hAnsi="Times New Roman"/>
          <w:color w:val="000000" w:themeColor="text1"/>
          <w:szCs w:val="20"/>
          <w:lang w:val="en-GB" w:eastAsia="en-GB"/>
        </w:rPr>
        <w:t>10.1007/978-3-319-02886-6_7.</w:t>
      </w:r>
    </w:p>
    <w:p>
      <w:pPr>
        <w:pStyle w:val="BodyText"/>
        <w:numPr>
          <w:ilvl w:val="0"/>
          <w:numId w:val="7"/>
        </w:numPr>
        <w:spacing w:after="0" w:line="240" w:lineRule="auto"/>
        <w:ind w:left="568" w:hanging="284"/>
        <w:jc w:val="both"/>
        <w:rPr>
          <w:rFonts w:ascii="Times New Roman" w:eastAsia="Times New Roman" w:hAnsi="Times New Roman"/>
          <w:color w:val="000000" w:themeColor="text1"/>
          <w:szCs w:val="20"/>
          <w:lang w:val="en-GB" w:eastAsia="en-GB"/>
        </w:rPr>
      </w:pPr>
      <w:proofErr w:type="spellStart"/>
      <w:r>
        <w:rPr>
          <w:rFonts w:ascii="Times New Roman" w:eastAsia="Times New Roman" w:hAnsi="Times New Roman"/>
          <w:color w:val="000000" w:themeColor="text1"/>
          <w:szCs w:val="20"/>
          <w:lang w:val="en-GB" w:eastAsia="en-GB"/>
        </w:rPr>
        <w:t>Micu</w:t>
      </w:r>
      <w:proofErr w:type="spellEnd"/>
      <w:r>
        <w:rPr>
          <w:rFonts w:ascii="Times New Roman" w:eastAsia="Times New Roman" w:hAnsi="Times New Roman"/>
          <w:color w:val="000000" w:themeColor="text1"/>
          <w:szCs w:val="20"/>
          <w:lang w:val="en-GB" w:eastAsia="en-GB"/>
        </w:rPr>
        <w:t xml:space="preserve"> D.M., </w:t>
      </w:r>
      <w:proofErr w:type="spellStart"/>
      <w:r>
        <w:rPr>
          <w:rFonts w:ascii="Times New Roman" w:eastAsia="Times New Roman" w:hAnsi="Times New Roman"/>
          <w:color w:val="000000" w:themeColor="text1"/>
          <w:szCs w:val="20"/>
          <w:lang w:val="en-GB" w:eastAsia="en-GB"/>
        </w:rPr>
        <w:t>Dumitrescu</w:t>
      </w:r>
      <w:proofErr w:type="spellEnd"/>
      <w:r>
        <w:rPr>
          <w:rFonts w:ascii="Times New Roman" w:eastAsia="Times New Roman" w:hAnsi="Times New Roman"/>
          <w:color w:val="000000" w:themeColor="text1"/>
          <w:szCs w:val="20"/>
          <w:lang w:val="en-GB" w:eastAsia="en-GB"/>
        </w:rPr>
        <w:t xml:space="preserve"> A., Cheval S., </w:t>
      </w:r>
      <w:proofErr w:type="spellStart"/>
      <w:r>
        <w:rPr>
          <w:rFonts w:ascii="Times New Roman" w:eastAsia="Times New Roman" w:hAnsi="Times New Roman"/>
          <w:color w:val="000000" w:themeColor="text1"/>
          <w:szCs w:val="20"/>
          <w:lang w:val="en-GB" w:eastAsia="en-GB"/>
        </w:rPr>
        <w:t>Birsan</w:t>
      </w:r>
      <w:proofErr w:type="spellEnd"/>
      <w:r>
        <w:rPr>
          <w:rFonts w:ascii="Times New Roman" w:eastAsia="Times New Roman" w:hAnsi="Times New Roman"/>
          <w:color w:val="000000" w:themeColor="text1"/>
          <w:szCs w:val="20"/>
          <w:lang w:val="en-GB" w:eastAsia="en-GB"/>
        </w:rPr>
        <w:t xml:space="preserve"> M.V. (2015), Regional Climatic Patterns, in book </w:t>
      </w:r>
      <w:r>
        <w:rPr>
          <w:rFonts w:ascii="Times New Roman" w:eastAsia="Times New Roman" w:hAnsi="Times New Roman"/>
          <w:bCs/>
          <w:i/>
          <w:color w:val="000000" w:themeColor="text1"/>
          <w:kern w:val="36"/>
          <w:szCs w:val="20"/>
          <w:lang w:val="en-GB" w:eastAsia="en-GB"/>
        </w:rPr>
        <w:t>Climate of the Romanian Carpathians. Variability and Trends</w:t>
      </w:r>
      <w:r>
        <w:rPr>
          <w:rFonts w:ascii="Times New Roman" w:eastAsia="Times New Roman" w:hAnsi="Times New Roman"/>
          <w:bCs/>
          <w:color w:val="000000" w:themeColor="text1"/>
          <w:kern w:val="36"/>
          <w:szCs w:val="20"/>
          <w:lang w:val="en-GB" w:eastAsia="en-GB"/>
        </w:rPr>
        <w:t xml:space="preserve">, Springer, </w:t>
      </w:r>
      <w:r>
        <w:rPr>
          <w:rFonts w:ascii="Times New Roman" w:eastAsia="Times New Roman" w:hAnsi="Times New Roman"/>
          <w:color w:val="000000" w:themeColor="text1"/>
          <w:szCs w:val="20"/>
          <w:lang w:val="en-GB" w:eastAsia="en-GB"/>
        </w:rPr>
        <w:t xml:space="preserve">Cham, </w:t>
      </w:r>
      <w:proofErr w:type="spellStart"/>
      <w:r>
        <w:rPr>
          <w:rFonts w:ascii="Times New Roman" w:eastAsia="Times New Roman" w:hAnsi="Times New Roman"/>
          <w:color w:val="000000" w:themeColor="text1"/>
          <w:szCs w:val="20"/>
          <w:lang w:val="en-GB" w:eastAsia="en-GB"/>
        </w:rPr>
        <w:t>Elveția</w:t>
      </w:r>
      <w:proofErr w:type="spellEnd"/>
      <w:r>
        <w:rPr>
          <w:rFonts w:ascii="Times New Roman" w:eastAsia="Times New Roman" w:hAnsi="Times New Roman"/>
          <w:color w:val="000000" w:themeColor="text1"/>
          <w:szCs w:val="20"/>
          <w:lang w:val="en-GB" w:eastAsia="en-GB"/>
        </w:rPr>
        <w:t xml:space="preserve">, </w:t>
      </w:r>
      <w:r>
        <w:rPr>
          <w:rFonts w:ascii="Times New Roman" w:eastAsia="Times New Roman" w:hAnsi="Times New Roman"/>
          <w:bCs/>
          <w:color w:val="000000" w:themeColor="text1"/>
          <w:kern w:val="36"/>
          <w:szCs w:val="20"/>
          <w:lang w:val="en-GB" w:eastAsia="en-GB"/>
        </w:rPr>
        <w:t xml:space="preserve">DOI: </w:t>
      </w:r>
      <w:r>
        <w:rPr>
          <w:rFonts w:ascii="Times New Roman" w:eastAsia="Times New Roman" w:hAnsi="Times New Roman"/>
          <w:color w:val="000000" w:themeColor="text1"/>
          <w:szCs w:val="20"/>
          <w:lang w:val="en-GB" w:eastAsia="en-GB"/>
        </w:rPr>
        <w:t>10.1007/978-3-319-02886-6_7.</w:t>
      </w:r>
    </w:p>
    <w:p>
      <w:pPr>
        <w:pStyle w:val="BodyText"/>
        <w:numPr>
          <w:ilvl w:val="0"/>
          <w:numId w:val="7"/>
        </w:numPr>
        <w:spacing w:after="0" w:line="240" w:lineRule="auto"/>
        <w:ind w:left="568" w:hanging="284"/>
        <w:jc w:val="both"/>
        <w:rPr>
          <w:rFonts w:ascii="Times New Roman" w:eastAsia="Times New Roman" w:hAnsi="Times New Roman"/>
          <w:color w:val="000000" w:themeColor="text1"/>
          <w:szCs w:val="20"/>
          <w:lang w:val="hu-HU" w:eastAsia="hu-HU"/>
        </w:rPr>
      </w:pPr>
      <w:r>
        <w:rPr>
          <w:rFonts w:ascii="Times New Roman" w:eastAsia="Times New Roman" w:hAnsi="Times New Roman"/>
          <w:color w:val="000000" w:themeColor="text1"/>
          <w:szCs w:val="20"/>
          <w:lang w:val="hu-HU" w:eastAsia="hu-HU"/>
        </w:rPr>
        <w:lastRenderedPageBreak/>
        <w:t xml:space="preserve">Mustafa A., Van Rompaey A., Cools M., Saadi I., Teller J. (2018), Addressing the determinants of built-up expansion and densification processes at the regional scale. Urban Studies, 55(15), 3279–3298. DOI https://doi.org/10.1177/0042098017749176.  </w:t>
      </w:r>
    </w:p>
    <w:p>
      <w:pPr>
        <w:pStyle w:val="BodyText"/>
        <w:numPr>
          <w:ilvl w:val="0"/>
          <w:numId w:val="7"/>
        </w:numPr>
        <w:spacing w:after="0" w:line="240" w:lineRule="auto"/>
        <w:ind w:left="568" w:hanging="284"/>
        <w:jc w:val="both"/>
        <w:rPr>
          <w:rFonts w:ascii="Times New Roman" w:eastAsia="Times New Roman" w:hAnsi="Times New Roman"/>
          <w:color w:val="000000" w:themeColor="text1"/>
          <w:szCs w:val="20"/>
          <w:lang w:val="hu-HU" w:eastAsia="hu-HU"/>
        </w:rPr>
      </w:pPr>
      <w:r>
        <w:rPr>
          <w:rFonts w:ascii="Times New Roman" w:eastAsia="Times New Roman" w:hAnsi="Times New Roman"/>
          <w:color w:val="000000" w:themeColor="text1"/>
          <w:szCs w:val="20"/>
          <w:lang w:val="hu-HU" w:eastAsia="hu-HU"/>
        </w:rPr>
        <w:t xml:space="preserve">Shi S., Wall R., Pain K. (2018), Exploring the significance of domestic investment for foreign direct investment in China: A city-network approach. Urban Studies. DOI: https://doi.org/10.1177/0042098018795977. </w:t>
      </w:r>
    </w:p>
    <w:p>
      <w:pPr>
        <w:pStyle w:val="BodyText"/>
        <w:numPr>
          <w:ilvl w:val="0"/>
          <w:numId w:val="7"/>
        </w:numPr>
        <w:spacing w:after="0" w:line="240" w:lineRule="auto"/>
        <w:ind w:left="568" w:hanging="284"/>
        <w:jc w:val="both"/>
        <w:rPr>
          <w:rStyle w:val="externalref"/>
          <w:rFonts w:ascii="Times New Roman" w:hAnsi="Times New Roman"/>
          <w:sz w:val="24"/>
          <w:szCs w:val="24"/>
        </w:rPr>
      </w:pPr>
      <w:r>
        <w:rPr>
          <w:rFonts w:ascii="Times New Roman" w:eastAsia="Times New Roman" w:hAnsi="Times New Roman"/>
          <w:color w:val="000000" w:themeColor="text1"/>
          <w:szCs w:val="20"/>
          <w:lang w:eastAsia="en-GB"/>
        </w:rPr>
        <w:t>World Bank (2011), Integrating a child focus into poverty and social impact analysis.  UNICEF – World Bank guidance note.  Washington, DC:  World Bank. URL: http://go.worldbank.org/OSPTUYMV60</w:t>
      </w:r>
      <w:r>
        <w:rPr>
          <w:rStyle w:val="Hyperlink"/>
          <w:rFonts w:ascii="Times New Roman" w:eastAsia="Times New Roman" w:hAnsi="Times New Roman"/>
          <w:color w:val="000000" w:themeColor="text1"/>
          <w:szCs w:val="20"/>
          <w:lang w:eastAsia="en-GB"/>
        </w:rPr>
        <w:t>.</w:t>
      </w:r>
      <w:r>
        <w:rPr>
          <w:rFonts w:ascii="Times New Roman" w:eastAsia="Times New Roman" w:hAnsi="Times New Roman"/>
          <w:color w:val="000000" w:themeColor="text1"/>
          <w:szCs w:val="20"/>
          <w:lang w:eastAsia="en-GB"/>
        </w:rPr>
        <w:t xml:space="preserve"> </w:t>
      </w:r>
      <w:r>
        <w:rPr>
          <w:rStyle w:val="externalref"/>
          <w:rFonts w:ascii="Times New Roman" w:hAnsi="Times New Roman"/>
          <w:color w:val="000000" w:themeColor="text1"/>
          <w:szCs w:val="20"/>
        </w:rPr>
        <w:t>Accessed on 15.12.2017</w:t>
      </w:r>
      <w:r>
        <w:rPr>
          <w:rStyle w:val="externalref"/>
          <w:rFonts w:ascii="Times New Roman" w:hAnsi="Times New Roman"/>
          <w:sz w:val="24"/>
          <w:szCs w:val="24"/>
        </w:rPr>
        <w:t>.</w:t>
      </w:r>
    </w:p>
    <w:p>
      <w:pPr>
        <w:spacing w:after="0" w:line="240" w:lineRule="auto"/>
        <w:ind w:left="284"/>
        <w:rPr>
          <w:rFonts w:ascii="Times New Roman" w:eastAsia="Times New Roman" w:hAnsi="Times New Roman" w:cs="Times New Roman"/>
          <w:sz w:val="24"/>
          <w:szCs w:val="24"/>
          <w:lang w:val="en-GB" w:eastAsia="en-GB"/>
        </w:rPr>
      </w:pPr>
    </w:p>
    <w:sectPr>
      <w:pgSz w:w="9639" w:h="1360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ascii="Times New Roman" w:hAnsi="Times New Roman" w:cs="Times New Roman"/>
          <w:sz w:val="18"/>
          <w:szCs w:val="18"/>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18"/>
          <w:szCs w:val="18"/>
        </w:rPr>
        <w:t>Affiliation of the first author, including the contact data (mailing and e-mail addresses)</w:t>
      </w:r>
    </w:p>
  </w:footnote>
  <w:footnote w:id="2">
    <w:p>
      <w:pPr>
        <w:pStyle w:val="FootnoteText"/>
        <w:rPr>
          <w:lang w:val="en-GB"/>
        </w:rPr>
      </w:pPr>
      <w:r>
        <w:rPr>
          <w:rStyle w:val="FootnoteReference"/>
        </w:rPr>
        <w:footnoteRef/>
      </w:r>
      <w:r>
        <w:t xml:space="preserve"> </w:t>
      </w:r>
      <w:r>
        <w:rPr>
          <w:rFonts w:ascii="Times New Roman" w:hAnsi="Times New Roman" w:cs="Times New Roman"/>
          <w:sz w:val="18"/>
          <w:szCs w:val="18"/>
        </w:rPr>
        <w:t>Affiliation of the second author, including the contact data (mailing and e-mail addresses)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77AD"/>
    <w:multiLevelType w:val="hybridMultilevel"/>
    <w:tmpl w:val="5F825A68"/>
    <w:lvl w:ilvl="0" w:tplc="C6C40620">
      <w:start w:val="1"/>
      <w:numFmt w:val="decimal"/>
      <w:lvlText w:val="%1."/>
      <w:lvlJc w:val="left"/>
      <w:pPr>
        <w:ind w:left="720" w:hanging="360"/>
      </w:pPr>
      <w:rPr>
        <w:rFonts w:eastAsia="TimesNewRomanPS-Italic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647257"/>
    <w:multiLevelType w:val="multilevel"/>
    <w:tmpl w:val="900C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60279"/>
    <w:multiLevelType w:val="hybridMultilevel"/>
    <w:tmpl w:val="63C049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6F21CE2"/>
    <w:multiLevelType w:val="multilevel"/>
    <w:tmpl w:val="8B9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0169D"/>
    <w:multiLevelType w:val="multilevel"/>
    <w:tmpl w:val="7EA6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42B97"/>
    <w:multiLevelType w:val="hybridMultilevel"/>
    <w:tmpl w:val="00CABCE6"/>
    <w:lvl w:ilvl="0" w:tplc="C6C40620">
      <w:start w:val="1"/>
      <w:numFmt w:val="decimal"/>
      <w:lvlText w:val="%1."/>
      <w:lvlJc w:val="left"/>
      <w:pPr>
        <w:ind w:left="720" w:hanging="360"/>
      </w:pPr>
      <w:rPr>
        <w:rFonts w:eastAsia="TimesNewRomanPS-Italic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77FE9"/>
    <w:multiLevelType w:val="multilevel"/>
    <w:tmpl w:val="D77A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00C70-B357-4EF2-B1FB-BFD2C2D8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ate">
    <w:name w:val="hyphenate"/>
    <w:basedOn w:val="Normal"/>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after="200" w:line="300" w:lineRule="auto"/>
    </w:pPr>
    <w:rPr>
      <w:rFonts w:ascii="Century Schoolbook" w:eastAsia="MS PMincho" w:hAnsi="Century Schoolbook" w:cs="Times New Roman"/>
      <w:color w:val="404040"/>
      <w:sz w:val="20"/>
      <w:lang w:val="en-US"/>
    </w:rPr>
  </w:style>
  <w:style w:type="character" w:customStyle="1" w:styleId="BodyTextChar">
    <w:name w:val="Body Text Char"/>
    <w:basedOn w:val="DefaultParagraphFont"/>
    <w:link w:val="BodyText"/>
    <w:rPr>
      <w:rFonts w:ascii="Century Schoolbook" w:eastAsia="MS PMincho" w:hAnsi="Century Schoolbook" w:cs="Times New Roman"/>
      <w:color w:val="404040"/>
      <w:sz w:val="20"/>
      <w:lang w:val="en-US"/>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Pr>
      <w:color w:val="000000"/>
      <w:sz w:val="17"/>
      <w:szCs w:val="17"/>
    </w:rPr>
  </w:style>
  <w:style w:type="character" w:customStyle="1" w:styleId="A0">
    <w:name w:val="A0"/>
    <w:uiPriority w:val="99"/>
    <w:rPr>
      <w:rFonts w:cs="Helvetica"/>
      <w:b/>
      <w:bCs/>
      <w:color w:val="000000"/>
      <w:sz w:val="16"/>
      <w:szCs w:val="16"/>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ilparagrafnormal">
    <w:name w:val="Stil paragraf normal"/>
    <w:basedOn w:val="Normal"/>
    <w:link w:val="StilparagrafnormalChar"/>
    <w:pPr>
      <w:spacing w:after="0" w:line="240" w:lineRule="auto"/>
      <w:ind w:firstLine="720"/>
      <w:jc w:val="both"/>
    </w:pPr>
    <w:rPr>
      <w:rFonts w:ascii="Times New Roman" w:eastAsia="Times New Roman" w:hAnsi="Times New Roman" w:cs="Times New Roman"/>
      <w:lang w:val="en-GB"/>
    </w:rPr>
  </w:style>
  <w:style w:type="character" w:customStyle="1" w:styleId="StilparagrafnormalChar">
    <w:name w:val="Stil paragraf normal Char"/>
    <w:link w:val="Stilparagrafnormal"/>
    <w:rPr>
      <w:rFonts w:ascii="Times New Roman" w:eastAsia="Times New Roman" w:hAnsi="Times New Roman" w:cs="Times New Roman"/>
      <w:lang w:val="en-GB"/>
    </w:rPr>
  </w:style>
  <w:style w:type="character" w:customStyle="1" w:styleId="externalref">
    <w:name w:val="externalref"/>
    <w:basedOn w:val="DefaultParagraphFont"/>
  </w:style>
  <w:style w:type="character" w:customStyle="1" w:styleId="refsource">
    <w:name w:val="refsour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0603">
      <w:bodyDiv w:val="1"/>
      <w:marLeft w:val="0"/>
      <w:marRight w:val="0"/>
      <w:marTop w:val="0"/>
      <w:marBottom w:val="0"/>
      <w:divBdr>
        <w:top w:val="none" w:sz="0" w:space="0" w:color="auto"/>
        <w:left w:val="none" w:sz="0" w:space="0" w:color="auto"/>
        <w:bottom w:val="none" w:sz="0" w:space="0" w:color="auto"/>
        <w:right w:val="none" w:sz="0" w:space="0" w:color="auto"/>
      </w:divBdr>
    </w:div>
    <w:div w:id="333648752">
      <w:bodyDiv w:val="1"/>
      <w:marLeft w:val="0"/>
      <w:marRight w:val="0"/>
      <w:marTop w:val="0"/>
      <w:marBottom w:val="0"/>
      <w:divBdr>
        <w:top w:val="none" w:sz="0" w:space="0" w:color="auto"/>
        <w:left w:val="none" w:sz="0" w:space="0" w:color="auto"/>
        <w:bottom w:val="none" w:sz="0" w:space="0" w:color="auto"/>
        <w:right w:val="none" w:sz="0" w:space="0" w:color="auto"/>
      </w:divBdr>
    </w:div>
    <w:div w:id="844249502">
      <w:bodyDiv w:val="1"/>
      <w:marLeft w:val="0"/>
      <w:marRight w:val="0"/>
      <w:marTop w:val="0"/>
      <w:marBottom w:val="0"/>
      <w:divBdr>
        <w:top w:val="none" w:sz="0" w:space="0" w:color="auto"/>
        <w:left w:val="none" w:sz="0" w:space="0" w:color="auto"/>
        <w:bottom w:val="none" w:sz="0" w:space="0" w:color="auto"/>
        <w:right w:val="none" w:sz="0" w:space="0" w:color="auto"/>
      </w:divBdr>
      <w:divsChild>
        <w:div w:id="1573390342">
          <w:marLeft w:val="0"/>
          <w:marRight w:val="0"/>
          <w:marTop w:val="0"/>
          <w:marBottom w:val="0"/>
          <w:divBdr>
            <w:top w:val="none" w:sz="0" w:space="0" w:color="auto"/>
            <w:left w:val="none" w:sz="0" w:space="0" w:color="auto"/>
            <w:bottom w:val="none" w:sz="0" w:space="0" w:color="auto"/>
            <w:right w:val="none" w:sz="0" w:space="0" w:color="auto"/>
          </w:divBdr>
        </w:div>
        <w:div w:id="1451053957">
          <w:marLeft w:val="0"/>
          <w:marRight w:val="0"/>
          <w:marTop w:val="0"/>
          <w:marBottom w:val="0"/>
          <w:divBdr>
            <w:top w:val="none" w:sz="0" w:space="0" w:color="auto"/>
            <w:left w:val="none" w:sz="0" w:space="0" w:color="auto"/>
            <w:bottom w:val="none" w:sz="0" w:space="0" w:color="auto"/>
            <w:right w:val="none" w:sz="0" w:space="0" w:color="auto"/>
          </w:divBdr>
        </w:div>
        <w:div w:id="1117984591">
          <w:marLeft w:val="0"/>
          <w:marRight w:val="0"/>
          <w:marTop w:val="0"/>
          <w:marBottom w:val="0"/>
          <w:divBdr>
            <w:top w:val="none" w:sz="0" w:space="0" w:color="auto"/>
            <w:left w:val="none" w:sz="0" w:space="0" w:color="auto"/>
            <w:bottom w:val="none" w:sz="0" w:space="0" w:color="auto"/>
            <w:right w:val="none" w:sz="0" w:space="0" w:color="auto"/>
          </w:divBdr>
        </w:div>
      </w:divsChild>
    </w:div>
    <w:div w:id="1823816834">
      <w:bodyDiv w:val="1"/>
      <w:marLeft w:val="0"/>
      <w:marRight w:val="0"/>
      <w:marTop w:val="0"/>
      <w:marBottom w:val="0"/>
      <w:divBdr>
        <w:top w:val="none" w:sz="0" w:space="0" w:color="auto"/>
        <w:left w:val="none" w:sz="0" w:space="0" w:color="auto"/>
        <w:bottom w:val="none" w:sz="0" w:space="0" w:color="auto"/>
        <w:right w:val="none" w:sz="0" w:space="0" w:color="auto"/>
      </w:divBdr>
      <w:divsChild>
        <w:div w:id="1392384041">
          <w:marLeft w:val="0"/>
          <w:marRight w:val="0"/>
          <w:marTop w:val="0"/>
          <w:marBottom w:val="0"/>
          <w:divBdr>
            <w:top w:val="none" w:sz="0" w:space="0" w:color="auto"/>
            <w:left w:val="none" w:sz="0" w:space="0" w:color="auto"/>
            <w:bottom w:val="none" w:sz="0" w:space="0" w:color="auto"/>
            <w:right w:val="none" w:sz="0" w:space="0" w:color="auto"/>
          </w:divBdr>
        </w:div>
      </w:divsChild>
    </w:div>
    <w:div w:id="2082604243">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4">
          <w:marLeft w:val="0"/>
          <w:marRight w:val="0"/>
          <w:marTop w:val="0"/>
          <w:marBottom w:val="0"/>
          <w:divBdr>
            <w:top w:val="none" w:sz="0" w:space="0" w:color="auto"/>
            <w:left w:val="none" w:sz="0" w:space="0" w:color="auto"/>
            <w:bottom w:val="none" w:sz="0" w:space="0" w:color="auto"/>
            <w:right w:val="none" w:sz="0" w:space="0" w:color="auto"/>
          </w:divBdr>
        </w:div>
        <w:div w:id="28192858">
          <w:marLeft w:val="0"/>
          <w:marRight w:val="0"/>
          <w:marTop w:val="0"/>
          <w:marBottom w:val="0"/>
          <w:divBdr>
            <w:top w:val="none" w:sz="0" w:space="0" w:color="auto"/>
            <w:left w:val="none" w:sz="0" w:space="0" w:color="auto"/>
            <w:bottom w:val="none" w:sz="0" w:space="0" w:color="auto"/>
            <w:right w:val="none" w:sz="0" w:space="0" w:color="auto"/>
          </w:divBdr>
          <w:divsChild>
            <w:div w:id="86734623">
              <w:marLeft w:val="0"/>
              <w:marRight w:val="0"/>
              <w:marTop w:val="0"/>
              <w:marBottom w:val="0"/>
              <w:divBdr>
                <w:top w:val="none" w:sz="0" w:space="0" w:color="auto"/>
                <w:left w:val="none" w:sz="0" w:space="0" w:color="auto"/>
                <w:bottom w:val="none" w:sz="0" w:space="0" w:color="auto"/>
                <w:right w:val="none" w:sz="0" w:space="0" w:color="auto"/>
              </w:divBdr>
              <w:divsChild>
                <w:div w:id="185144236">
                  <w:marLeft w:val="0"/>
                  <w:marRight w:val="0"/>
                  <w:marTop w:val="0"/>
                  <w:marBottom w:val="0"/>
                  <w:divBdr>
                    <w:top w:val="none" w:sz="0" w:space="0" w:color="auto"/>
                    <w:left w:val="none" w:sz="0" w:space="0" w:color="auto"/>
                    <w:bottom w:val="none" w:sz="0" w:space="0" w:color="auto"/>
                    <w:right w:val="none" w:sz="0" w:space="0" w:color="auto"/>
                  </w:divBdr>
                </w:div>
                <w:div w:id="991251106">
                  <w:marLeft w:val="0"/>
                  <w:marRight w:val="0"/>
                  <w:marTop w:val="0"/>
                  <w:marBottom w:val="0"/>
                  <w:divBdr>
                    <w:top w:val="none" w:sz="0" w:space="0" w:color="auto"/>
                    <w:left w:val="none" w:sz="0" w:space="0" w:color="auto"/>
                    <w:bottom w:val="none" w:sz="0" w:space="0" w:color="auto"/>
                    <w:right w:val="none" w:sz="0" w:space="0" w:color="auto"/>
                  </w:divBdr>
                </w:div>
                <w:div w:id="9492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j.i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Carpat_Grid_adatok\Fagyk&#225;rok_borvid&#233;k_eg&#233;sz&#233;re_fajt&#225;nk&#233;nt_&#337;sz_t&#233;l_tavas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550668008604188"/>
          <c:y val="0.11064290040667993"/>
          <c:w val="0.56683046198172593"/>
          <c:h val="0.53037524155634397"/>
        </c:manualLayout>
      </c:layout>
      <c:barChart>
        <c:barDir val="col"/>
        <c:grouping val="clustered"/>
        <c:varyColors val="0"/>
        <c:ser>
          <c:idx val="0"/>
          <c:order val="0"/>
          <c:tx>
            <c:strRef>
              <c:f>'ősz (angol)'!$KP$2</c:f>
              <c:strCache>
                <c:ptCount val="1"/>
                <c:pt idx="0">
                  <c:v>Autumn</c:v>
                </c:pt>
              </c:strCache>
            </c:strRef>
          </c:tx>
          <c:spPr>
            <a:solidFill>
              <a:srgbClr val="FF0000"/>
            </a:solidFill>
            <a:ln w="9525" cap="flat" cmpd="sng" algn="ctr">
              <a:solidFill>
                <a:sysClr val="windowText" lastClr="000000"/>
              </a:solidFill>
              <a:round/>
            </a:ln>
            <a:effectLst/>
          </c:spPr>
          <c:invertIfNegative val="0"/>
          <c:cat>
            <c:strRef>
              <c:f>'ősz (angol)'!$KQ$1:$LA$1</c:f>
              <c:strCache>
                <c:ptCount val="11"/>
                <c:pt idx="0">
                  <c:v>Cabernet sauvignon</c:v>
                </c:pt>
                <c:pt idx="1">
                  <c:v>Syrah</c:v>
                </c:pt>
                <c:pt idx="2">
                  <c:v>Merlot</c:v>
                </c:pt>
                <c:pt idx="3">
                  <c:v>Lemberger</c:v>
                </c:pt>
                <c:pt idx="4">
                  <c:v>Cabernet Franc</c:v>
                </c:pt>
                <c:pt idx="5">
                  <c:v>Riesling</c:v>
                </c:pt>
                <c:pt idx="6">
                  <c:v>Sémillion</c:v>
                </c:pt>
                <c:pt idx="7">
                  <c:v>Mourvèdre</c:v>
                </c:pt>
                <c:pt idx="8">
                  <c:v>Sauvignon blanc</c:v>
                </c:pt>
                <c:pt idx="9">
                  <c:v>Chardonnay</c:v>
                </c:pt>
                <c:pt idx="10">
                  <c:v>Pinot Gris</c:v>
                </c:pt>
              </c:strCache>
            </c:strRef>
          </c:cat>
          <c:val>
            <c:numRef>
              <c:f>'ősz (angol)'!$KQ$2:$LA$2</c:f>
              <c:numCache>
                <c:formatCode>0.0</c:formatCode>
                <c:ptCount val="11"/>
                <c:pt idx="0">
                  <c:v>2</c:v>
                </c:pt>
                <c:pt idx="1">
                  <c:v>2</c:v>
                </c:pt>
                <c:pt idx="2">
                  <c:v>2</c:v>
                </c:pt>
                <c:pt idx="3">
                  <c:v>2</c:v>
                </c:pt>
                <c:pt idx="4">
                  <c:v>2</c:v>
                </c:pt>
                <c:pt idx="5">
                  <c:v>2</c:v>
                </c:pt>
                <c:pt idx="6">
                  <c:v>2</c:v>
                </c:pt>
                <c:pt idx="7">
                  <c:v>2</c:v>
                </c:pt>
                <c:pt idx="8">
                  <c:v>2</c:v>
                </c:pt>
                <c:pt idx="9">
                  <c:v>2</c:v>
                </c:pt>
                <c:pt idx="10">
                  <c:v>2</c:v>
                </c:pt>
              </c:numCache>
            </c:numRef>
          </c:val>
          <c:extLst>
            <c:ext xmlns:c16="http://schemas.microsoft.com/office/drawing/2014/chart" uri="{C3380CC4-5D6E-409C-BE32-E72D297353CC}">
              <c16:uniqueId val="{00000000-6589-482D-B0C8-0CD933E7824C}"/>
            </c:ext>
          </c:extLst>
        </c:ser>
        <c:ser>
          <c:idx val="1"/>
          <c:order val="1"/>
          <c:tx>
            <c:strRef>
              <c:f>'ősz (angol)'!$KP$3</c:f>
              <c:strCache>
                <c:ptCount val="1"/>
                <c:pt idx="0">
                  <c:v>Winter</c:v>
                </c:pt>
              </c:strCache>
            </c:strRef>
          </c:tx>
          <c:spPr>
            <a:solidFill>
              <a:srgbClr val="0070C0"/>
            </a:solidFill>
            <a:ln w="9525" cap="flat" cmpd="sng" algn="ctr">
              <a:solidFill>
                <a:sysClr val="windowText" lastClr="000000"/>
              </a:solidFill>
              <a:round/>
            </a:ln>
            <a:effectLst/>
          </c:spPr>
          <c:invertIfNegative val="0"/>
          <c:cat>
            <c:strRef>
              <c:f>'ősz (angol)'!$KQ$1:$LA$1</c:f>
              <c:strCache>
                <c:ptCount val="11"/>
                <c:pt idx="0">
                  <c:v>Cabernet sauvignon</c:v>
                </c:pt>
                <c:pt idx="1">
                  <c:v>Syrah</c:v>
                </c:pt>
                <c:pt idx="2">
                  <c:v>Merlot</c:v>
                </c:pt>
                <c:pt idx="3">
                  <c:v>Lemberger</c:v>
                </c:pt>
                <c:pt idx="4">
                  <c:v>Cabernet Franc</c:v>
                </c:pt>
                <c:pt idx="5">
                  <c:v>Riesling</c:v>
                </c:pt>
                <c:pt idx="6">
                  <c:v>Sémillion</c:v>
                </c:pt>
                <c:pt idx="7">
                  <c:v>Mourvèdre</c:v>
                </c:pt>
                <c:pt idx="8">
                  <c:v>Sauvignon blanc</c:v>
                </c:pt>
                <c:pt idx="9">
                  <c:v>Chardonnay</c:v>
                </c:pt>
                <c:pt idx="10">
                  <c:v>Pinot Gris</c:v>
                </c:pt>
              </c:strCache>
            </c:strRef>
          </c:cat>
          <c:val>
            <c:numRef>
              <c:f>'ősz (angol)'!$KQ$3:$LA$3</c:f>
              <c:numCache>
                <c:formatCode>0.0</c:formatCode>
                <c:ptCount val="11"/>
                <c:pt idx="0">
                  <c:v>12</c:v>
                </c:pt>
                <c:pt idx="1">
                  <c:v>22</c:v>
                </c:pt>
                <c:pt idx="2">
                  <c:v>14</c:v>
                </c:pt>
                <c:pt idx="3">
                  <c:v>12</c:v>
                </c:pt>
                <c:pt idx="4">
                  <c:v>12</c:v>
                </c:pt>
                <c:pt idx="5">
                  <c:v>8</c:v>
                </c:pt>
                <c:pt idx="6">
                  <c:v>34</c:v>
                </c:pt>
                <c:pt idx="7">
                  <c:v>32</c:v>
                </c:pt>
                <c:pt idx="8">
                  <c:v>20</c:v>
                </c:pt>
                <c:pt idx="9">
                  <c:v>10</c:v>
                </c:pt>
                <c:pt idx="10">
                  <c:v>22</c:v>
                </c:pt>
              </c:numCache>
            </c:numRef>
          </c:val>
          <c:extLst>
            <c:ext xmlns:c16="http://schemas.microsoft.com/office/drawing/2014/chart" uri="{C3380CC4-5D6E-409C-BE32-E72D297353CC}">
              <c16:uniqueId val="{00000001-6589-482D-B0C8-0CD933E7824C}"/>
            </c:ext>
          </c:extLst>
        </c:ser>
        <c:ser>
          <c:idx val="2"/>
          <c:order val="2"/>
          <c:tx>
            <c:strRef>
              <c:f>'ősz (angol)'!$KP$4</c:f>
              <c:strCache>
                <c:ptCount val="1"/>
                <c:pt idx="0">
                  <c:v>Spring</c:v>
                </c:pt>
              </c:strCache>
            </c:strRef>
          </c:tx>
          <c:spPr>
            <a:solidFill>
              <a:srgbClr val="FFFF00"/>
            </a:solidFill>
            <a:ln w="9525" cap="flat" cmpd="sng" algn="ctr">
              <a:solidFill>
                <a:sysClr val="windowText" lastClr="000000"/>
              </a:solidFill>
              <a:round/>
            </a:ln>
            <a:effectLst/>
          </c:spPr>
          <c:invertIfNegative val="0"/>
          <c:cat>
            <c:strRef>
              <c:f>'ősz (angol)'!$KQ$1:$LA$1</c:f>
              <c:strCache>
                <c:ptCount val="11"/>
                <c:pt idx="0">
                  <c:v>Cabernet sauvignon</c:v>
                </c:pt>
                <c:pt idx="1">
                  <c:v>Syrah</c:v>
                </c:pt>
                <c:pt idx="2">
                  <c:v>Merlot</c:v>
                </c:pt>
                <c:pt idx="3">
                  <c:v>Lemberger</c:v>
                </c:pt>
                <c:pt idx="4">
                  <c:v>Cabernet Franc</c:v>
                </c:pt>
                <c:pt idx="5">
                  <c:v>Riesling</c:v>
                </c:pt>
                <c:pt idx="6">
                  <c:v>Sémillion</c:v>
                </c:pt>
                <c:pt idx="7">
                  <c:v>Mourvèdre</c:v>
                </c:pt>
                <c:pt idx="8">
                  <c:v>Sauvignon blanc</c:v>
                </c:pt>
                <c:pt idx="9">
                  <c:v>Chardonnay</c:v>
                </c:pt>
                <c:pt idx="10">
                  <c:v>Pinot Gris</c:v>
                </c:pt>
              </c:strCache>
            </c:strRef>
          </c:cat>
          <c:val>
            <c:numRef>
              <c:f>'ősz (angol)'!$KQ$4:$LA$4</c:f>
              <c:numCache>
                <c:formatCode>0.0</c:formatCode>
                <c:ptCount val="11"/>
                <c:pt idx="0">
                  <c:v>24</c:v>
                </c:pt>
                <c:pt idx="1">
                  <c:v>30</c:v>
                </c:pt>
                <c:pt idx="2">
                  <c:v>26</c:v>
                </c:pt>
                <c:pt idx="3">
                  <c:v>74</c:v>
                </c:pt>
                <c:pt idx="4">
                  <c:v>46</c:v>
                </c:pt>
                <c:pt idx="5">
                  <c:v>38</c:v>
                </c:pt>
                <c:pt idx="6">
                  <c:v>48</c:v>
                </c:pt>
                <c:pt idx="7">
                  <c:v>44</c:v>
                </c:pt>
                <c:pt idx="8">
                  <c:v>48</c:v>
                </c:pt>
                <c:pt idx="9">
                  <c:v>42</c:v>
                </c:pt>
                <c:pt idx="10">
                  <c:v>50</c:v>
                </c:pt>
              </c:numCache>
            </c:numRef>
          </c:val>
          <c:extLst>
            <c:ext xmlns:c16="http://schemas.microsoft.com/office/drawing/2014/chart" uri="{C3380CC4-5D6E-409C-BE32-E72D297353CC}">
              <c16:uniqueId val="{00000002-6589-482D-B0C8-0CD933E7824C}"/>
            </c:ext>
          </c:extLst>
        </c:ser>
        <c:dLbls>
          <c:showLegendKey val="0"/>
          <c:showVal val="0"/>
          <c:showCatName val="0"/>
          <c:showSerName val="0"/>
          <c:showPercent val="0"/>
          <c:showBubbleSize val="0"/>
        </c:dLbls>
        <c:gapWidth val="65"/>
        <c:axId val="51424208"/>
        <c:axId val="51429648"/>
      </c:barChart>
      <c:catAx>
        <c:axId val="5142420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hu-HU"/>
                  <a:t>Grape cultivars</a:t>
                </a:r>
              </a:p>
            </c:rich>
          </c:tx>
          <c:layout>
            <c:manualLayout>
              <c:xMode val="edge"/>
              <c:yMode val="edge"/>
              <c:x val="0.42338604549431319"/>
              <c:y val="0.9392426757466128"/>
            </c:manualLayout>
          </c:layout>
          <c:overlay val="0"/>
          <c:spPr>
            <a:noFill/>
            <a:ln>
              <a:noFill/>
            </a:ln>
            <a:effectLst/>
          </c:spPr>
        </c:title>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429648"/>
        <c:crosses val="autoZero"/>
        <c:auto val="1"/>
        <c:lblAlgn val="ctr"/>
        <c:lblOffset val="100"/>
        <c:noMultiLvlLbl val="0"/>
      </c:catAx>
      <c:valAx>
        <c:axId val="514296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hu-HU"/>
                  <a:t>Probability of frost damage (%)</a:t>
                </a:r>
              </a:p>
            </c:rich>
          </c:tx>
          <c:layout>
            <c:manualLayout>
              <c:xMode val="edge"/>
              <c:yMode val="edge"/>
              <c:x val="3.4274435695538057E-2"/>
              <c:y val="0.15868105175799041"/>
            </c:manualLayout>
          </c:layout>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1424208"/>
        <c:crosses val="autoZero"/>
        <c:crossBetween val="between"/>
      </c:valAx>
      <c:spPr>
        <a:noFill/>
        <a:ln>
          <a:noFill/>
        </a:ln>
        <a:effectLst/>
      </c:spPr>
    </c:plotArea>
    <c:legend>
      <c:legendPos val="b"/>
      <c:layout>
        <c:manualLayout>
          <c:xMode val="edge"/>
          <c:yMode val="edge"/>
          <c:x val="0.56220556430446189"/>
          <c:y val="0.15040760007826781"/>
          <c:w val="0.38182458442694661"/>
          <c:h val="7.8735912727890142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69D7-A752-46AC-817A-1FC69F6E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962</Words>
  <Characters>5490</Characters>
  <Application>Microsoft Office Word</Application>
  <DocSecurity>0</DocSecurity>
  <Lines>45</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Dr.Lakatos László</dc:creator>
  <cp:keywords/>
  <dc:description/>
  <cp:lastModifiedBy>hidro22</cp:lastModifiedBy>
  <cp:revision>19</cp:revision>
  <cp:lastPrinted>2017-01-16T09:07:00Z</cp:lastPrinted>
  <dcterms:created xsi:type="dcterms:W3CDTF">2018-11-17T23:01:00Z</dcterms:created>
  <dcterms:modified xsi:type="dcterms:W3CDTF">2018-11-21T07:51:00Z</dcterms:modified>
</cp:coreProperties>
</file>